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1D8" w:rsidRDefault="006D41D8" w:rsidP="00FB30C3">
      <w:pPr>
        <w:jc w:val="center"/>
        <w:rPr>
          <w:rFonts w:asciiTheme="minorHAnsi" w:hAnsiTheme="minorHAnsi" w:cstheme="minorHAnsi"/>
          <w:b/>
          <w:sz w:val="32"/>
          <w:szCs w:val="32"/>
          <w:u w:val="single"/>
          <w:lang w:eastAsia="en-US"/>
        </w:rPr>
      </w:pPr>
      <w:r w:rsidRPr="00E84AA5">
        <w:rPr>
          <w:rFonts w:asciiTheme="minorHAnsi" w:hAnsiTheme="minorHAnsi" w:cstheme="minorHAnsi"/>
          <w:b/>
          <w:sz w:val="32"/>
          <w:szCs w:val="32"/>
          <w:u w:val="single"/>
          <w:lang w:eastAsia="en-US"/>
        </w:rPr>
        <w:t>The European Clean Hydrogen Alliance</w:t>
      </w:r>
    </w:p>
    <w:p w:rsidR="00D06470" w:rsidRPr="00E84AA5" w:rsidRDefault="001C300B" w:rsidP="00887D64">
      <w:pPr>
        <w:jc w:val="both"/>
        <w:rPr>
          <w:rFonts w:asciiTheme="minorHAnsi" w:hAnsiTheme="minorHAnsi" w:cstheme="minorHAnsi"/>
          <w:sz w:val="24"/>
        </w:rPr>
      </w:pPr>
      <w:r>
        <w:rPr>
          <w:rFonts w:asciiTheme="minorHAnsi" w:hAnsiTheme="minorHAnsi" w:cstheme="minorHAnsi"/>
          <w:sz w:val="24"/>
        </w:rPr>
        <w:t>T</w:t>
      </w:r>
      <w:r w:rsidRPr="001C300B">
        <w:rPr>
          <w:rFonts w:asciiTheme="minorHAnsi" w:hAnsiTheme="minorHAnsi" w:cstheme="minorHAnsi"/>
          <w:sz w:val="24"/>
        </w:rPr>
        <w:t xml:space="preserve">he Industrial Strategy Communication </w:t>
      </w:r>
      <w:r>
        <w:rPr>
          <w:rFonts w:asciiTheme="minorHAnsi" w:hAnsiTheme="minorHAnsi" w:cstheme="minorHAnsi"/>
          <w:sz w:val="24"/>
        </w:rPr>
        <w:t xml:space="preserve">adopted on </w:t>
      </w:r>
      <w:r w:rsidRPr="001C300B">
        <w:rPr>
          <w:rFonts w:asciiTheme="minorHAnsi" w:hAnsiTheme="minorHAnsi" w:cstheme="minorHAnsi"/>
          <w:sz w:val="24"/>
        </w:rPr>
        <w:t xml:space="preserve">10 March </w:t>
      </w:r>
      <w:r>
        <w:rPr>
          <w:rFonts w:asciiTheme="minorHAnsi" w:hAnsiTheme="minorHAnsi" w:cstheme="minorHAnsi"/>
          <w:sz w:val="24"/>
        </w:rPr>
        <w:t>announced t</w:t>
      </w:r>
      <w:r w:rsidR="00D06470" w:rsidRPr="00E84AA5">
        <w:rPr>
          <w:rFonts w:asciiTheme="minorHAnsi" w:hAnsiTheme="minorHAnsi" w:cstheme="minorHAnsi"/>
          <w:sz w:val="24"/>
        </w:rPr>
        <w:t xml:space="preserve">he </w:t>
      </w:r>
      <w:r>
        <w:rPr>
          <w:rFonts w:asciiTheme="minorHAnsi" w:hAnsiTheme="minorHAnsi" w:cstheme="minorHAnsi"/>
          <w:sz w:val="24"/>
        </w:rPr>
        <w:t xml:space="preserve">creation of the </w:t>
      </w:r>
      <w:r w:rsidR="00D06470" w:rsidRPr="00E84AA5">
        <w:rPr>
          <w:rFonts w:asciiTheme="minorHAnsi" w:hAnsiTheme="minorHAnsi" w:cstheme="minorHAnsi"/>
          <w:sz w:val="24"/>
        </w:rPr>
        <w:t xml:space="preserve">European </w:t>
      </w:r>
      <w:r w:rsidR="00E45DAF" w:rsidRPr="00E84AA5">
        <w:rPr>
          <w:rFonts w:asciiTheme="minorHAnsi" w:hAnsiTheme="minorHAnsi" w:cstheme="minorHAnsi"/>
          <w:sz w:val="24"/>
        </w:rPr>
        <w:t xml:space="preserve">Clean </w:t>
      </w:r>
      <w:r w:rsidR="00D06470" w:rsidRPr="00E84AA5">
        <w:rPr>
          <w:rFonts w:asciiTheme="minorHAnsi" w:hAnsiTheme="minorHAnsi" w:cstheme="minorHAnsi"/>
          <w:sz w:val="24"/>
        </w:rPr>
        <w:t>Hydrogen Alliance</w:t>
      </w:r>
      <w:r w:rsidR="00E45DAF" w:rsidRPr="00E84AA5">
        <w:rPr>
          <w:rFonts w:asciiTheme="minorHAnsi" w:hAnsiTheme="minorHAnsi" w:cstheme="minorHAnsi"/>
          <w:sz w:val="24"/>
        </w:rPr>
        <w:t xml:space="preserve">, with the aim to </w:t>
      </w:r>
      <w:r w:rsidR="00FB30C3" w:rsidRPr="00E84AA5">
        <w:rPr>
          <w:rFonts w:asciiTheme="minorHAnsi" w:hAnsiTheme="minorHAnsi" w:cstheme="minorHAnsi"/>
          <w:sz w:val="24"/>
        </w:rPr>
        <w:t xml:space="preserve">bring all stakeholders </w:t>
      </w:r>
      <w:r w:rsidR="00E45DAF" w:rsidRPr="00E84AA5">
        <w:rPr>
          <w:rFonts w:asciiTheme="minorHAnsi" w:hAnsiTheme="minorHAnsi" w:cstheme="minorHAnsi"/>
          <w:sz w:val="24"/>
        </w:rPr>
        <w:t xml:space="preserve">and </w:t>
      </w:r>
      <w:r w:rsidR="00FB30C3" w:rsidRPr="00E84AA5">
        <w:rPr>
          <w:rFonts w:asciiTheme="minorHAnsi" w:hAnsiTheme="minorHAnsi" w:cstheme="minorHAnsi"/>
          <w:sz w:val="24"/>
        </w:rPr>
        <w:t>identify technology needs, investment opportunities</w:t>
      </w:r>
      <w:r>
        <w:rPr>
          <w:rFonts w:asciiTheme="minorHAnsi" w:hAnsiTheme="minorHAnsi" w:cstheme="minorHAnsi"/>
          <w:sz w:val="24"/>
        </w:rPr>
        <w:t>,</w:t>
      </w:r>
      <w:r w:rsidR="00FB30C3" w:rsidRPr="00E84AA5">
        <w:rPr>
          <w:rFonts w:asciiTheme="minorHAnsi" w:hAnsiTheme="minorHAnsi" w:cstheme="minorHAnsi"/>
          <w:sz w:val="24"/>
        </w:rPr>
        <w:t xml:space="preserve"> regulatory barriers and enablers</w:t>
      </w:r>
      <w:r w:rsidR="002D19BC">
        <w:rPr>
          <w:rFonts w:asciiTheme="minorHAnsi" w:hAnsiTheme="minorHAnsi" w:cstheme="minorHAnsi"/>
          <w:sz w:val="24"/>
        </w:rPr>
        <w:t xml:space="preserve"> to build a clean hydrogen ecosystem in the EU</w:t>
      </w:r>
      <w:r w:rsidR="00FB30C3" w:rsidRPr="00E84AA5">
        <w:rPr>
          <w:rFonts w:asciiTheme="minorHAnsi" w:hAnsiTheme="minorHAnsi" w:cstheme="minorHAnsi"/>
          <w:sz w:val="24"/>
        </w:rPr>
        <w:t>.</w:t>
      </w:r>
    </w:p>
    <w:p w:rsidR="00DA0AB7" w:rsidRDefault="00DA0AB7" w:rsidP="00887D64">
      <w:pPr>
        <w:jc w:val="both"/>
        <w:rPr>
          <w:rFonts w:asciiTheme="minorHAnsi" w:hAnsiTheme="minorHAnsi" w:cstheme="minorHAnsi"/>
          <w:sz w:val="24"/>
        </w:rPr>
      </w:pPr>
      <w:r w:rsidRPr="00C6301C">
        <w:rPr>
          <w:rFonts w:asciiTheme="minorHAnsi" w:hAnsiTheme="minorHAnsi" w:cstheme="minorHAnsi"/>
          <w:sz w:val="24"/>
        </w:rPr>
        <w:t xml:space="preserve">Clean hydrogen enables deep </w:t>
      </w:r>
      <w:proofErr w:type="spellStart"/>
      <w:r w:rsidRPr="00C6301C">
        <w:rPr>
          <w:rFonts w:asciiTheme="minorHAnsi" w:hAnsiTheme="minorHAnsi" w:cstheme="minorHAnsi"/>
          <w:sz w:val="24"/>
        </w:rPr>
        <w:t>decarbonization</w:t>
      </w:r>
      <w:proofErr w:type="spellEnd"/>
      <w:r w:rsidRPr="00C6301C">
        <w:rPr>
          <w:rFonts w:asciiTheme="minorHAnsi" w:hAnsiTheme="minorHAnsi" w:cstheme="minorHAnsi"/>
          <w:sz w:val="24"/>
        </w:rPr>
        <w:t xml:space="preserve"> of the most emitting and hard-to-abate sectors of the economy, like steel and chemicals</w:t>
      </w:r>
      <w:r w:rsidR="001C300B">
        <w:rPr>
          <w:rFonts w:asciiTheme="minorHAnsi" w:hAnsiTheme="minorHAnsi" w:cstheme="minorHAnsi"/>
          <w:sz w:val="24"/>
        </w:rPr>
        <w:t xml:space="preserve">. At the same time </w:t>
      </w:r>
      <w:r w:rsidRPr="00C6301C">
        <w:rPr>
          <w:rFonts w:asciiTheme="minorHAnsi" w:hAnsiTheme="minorHAnsi" w:cstheme="minorHAnsi"/>
          <w:sz w:val="24"/>
        </w:rPr>
        <w:t>it opens up business opportunities for EU industry to lead the transition towards a carbon neutral future</w:t>
      </w:r>
      <w:r w:rsidR="001C300B">
        <w:rPr>
          <w:rFonts w:asciiTheme="minorHAnsi" w:hAnsiTheme="minorHAnsi" w:cstheme="minorHAnsi"/>
          <w:sz w:val="24"/>
        </w:rPr>
        <w:t>, based on EU leadership in a number of key hydrogen related technologies (such as electrolysers)</w:t>
      </w:r>
      <w:r w:rsidRPr="00C6301C">
        <w:rPr>
          <w:rFonts w:asciiTheme="minorHAnsi" w:hAnsiTheme="minorHAnsi" w:cstheme="minorHAnsi"/>
          <w:sz w:val="24"/>
        </w:rPr>
        <w:t xml:space="preserve">. </w:t>
      </w:r>
      <w:r w:rsidR="001C300B">
        <w:rPr>
          <w:rFonts w:asciiTheme="minorHAnsi" w:hAnsiTheme="minorHAnsi" w:cstheme="minorHAnsi"/>
          <w:sz w:val="24"/>
        </w:rPr>
        <w:t xml:space="preserve">Accordingly, clean hydrogen has also a lot of potential for the recovery strategy. </w:t>
      </w:r>
      <w:r w:rsidRPr="00C6301C">
        <w:rPr>
          <w:rFonts w:asciiTheme="minorHAnsi" w:hAnsiTheme="minorHAnsi" w:cstheme="minorHAnsi"/>
          <w:sz w:val="24"/>
        </w:rPr>
        <w:t>However, full-scale industrial deployment requires systemic action along the whole value chain, from hydrogen production and transport to the industrial use as feedstock for energy-intensive industries or as fuel for transport or balancing the renewable electricity output.</w:t>
      </w:r>
      <w:r>
        <w:rPr>
          <w:rFonts w:asciiTheme="minorHAnsi" w:hAnsiTheme="minorHAnsi" w:cstheme="minorHAnsi"/>
          <w:sz w:val="24"/>
        </w:rPr>
        <w:t xml:space="preserve"> </w:t>
      </w:r>
    </w:p>
    <w:p w:rsidR="00DA0AB7" w:rsidRDefault="00DA0AB7" w:rsidP="00DA0AB7">
      <w:pPr>
        <w:jc w:val="both"/>
        <w:rPr>
          <w:rFonts w:asciiTheme="minorHAnsi" w:hAnsiTheme="minorHAnsi" w:cstheme="minorHAnsi"/>
          <w:sz w:val="24"/>
        </w:rPr>
      </w:pPr>
      <w:r w:rsidRPr="00557BDC">
        <w:rPr>
          <w:rFonts w:asciiTheme="minorHAnsi" w:hAnsiTheme="minorHAnsi" w:cstheme="minorHAnsi"/>
          <w:sz w:val="24"/>
        </w:rPr>
        <w:t xml:space="preserve">The </w:t>
      </w:r>
      <w:r>
        <w:rPr>
          <w:rFonts w:asciiTheme="minorHAnsi" w:hAnsiTheme="minorHAnsi" w:cstheme="minorHAnsi"/>
          <w:sz w:val="24"/>
        </w:rPr>
        <w:t xml:space="preserve">Clean Hydrogen </w:t>
      </w:r>
      <w:r w:rsidRPr="00557BDC">
        <w:rPr>
          <w:rFonts w:asciiTheme="minorHAnsi" w:hAnsiTheme="minorHAnsi" w:cstheme="minorHAnsi"/>
          <w:sz w:val="24"/>
        </w:rPr>
        <w:t>Alliance w</w:t>
      </w:r>
      <w:r>
        <w:rPr>
          <w:rFonts w:asciiTheme="minorHAnsi" w:hAnsiTheme="minorHAnsi" w:cstheme="minorHAnsi"/>
          <w:sz w:val="24"/>
        </w:rPr>
        <w:t xml:space="preserve">ill </w:t>
      </w:r>
      <w:r w:rsidRPr="00557BDC">
        <w:rPr>
          <w:rFonts w:asciiTheme="minorHAnsi" w:hAnsiTheme="minorHAnsi" w:cstheme="minorHAnsi"/>
          <w:sz w:val="24"/>
        </w:rPr>
        <w:t>pool resources to bring sufficient scale and impact to industrialization efforts</w:t>
      </w:r>
      <w:r>
        <w:rPr>
          <w:rFonts w:asciiTheme="minorHAnsi" w:hAnsiTheme="minorHAnsi" w:cstheme="minorHAnsi"/>
          <w:sz w:val="24"/>
        </w:rPr>
        <w:t>,</w:t>
      </w:r>
      <w:r w:rsidRPr="00557BDC">
        <w:rPr>
          <w:rFonts w:asciiTheme="minorHAnsi" w:hAnsiTheme="minorHAnsi" w:cstheme="minorHAnsi"/>
          <w:sz w:val="24"/>
        </w:rPr>
        <w:t xml:space="preserve"> </w:t>
      </w:r>
      <w:r>
        <w:rPr>
          <w:rFonts w:asciiTheme="minorHAnsi" w:hAnsiTheme="minorHAnsi" w:cstheme="minorHAnsi"/>
          <w:sz w:val="24"/>
        </w:rPr>
        <w:t xml:space="preserve">creating momentum </w:t>
      </w:r>
      <w:r w:rsidRPr="00557BDC">
        <w:rPr>
          <w:rFonts w:asciiTheme="minorHAnsi" w:hAnsiTheme="minorHAnsi" w:cstheme="minorHAnsi"/>
          <w:sz w:val="24"/>
        </w:rPr>
        <w:t xml:space="preserve">towards </w:t>
      </w:r>
      <w:r>
        <w:rPr>
          <w:rFonts w:asciiTheme="minorHAnsi" w:hAnsiTheme="minorHAnsi" w:cstheme="minorHAnsi"/>
          <w:sz w:val="24"/>
        </w:rPr>
        <w:t xml:space="preserve">a sustainable industrial hydrogen ecosystem in EU. It will accelerate </w:t>
      </w:r>
      <w:r w:rsidRPr="00E05FA7">
        <w:rPr>
          <w:rFonts w:asciiTheme="minorHAnsi" w:hAnsiTheme="minorHAnsi" w:cstheme="minorHAnsi"/>
          <w:sz w:val="24"/>
        </w:rPr>
        <w:t>scaling up by bringing together all segments of the ecosystem</w:t>
      </w:r>
      <w:r>
        <w:rPr>
          <w:rFonts w:asciiTheme="minorHAnsi" w:hAnsiTheme="minorHAnsi" w:cstheme="minorHAnsi"/>
          <w:sz w:val="24"/>
        </w:rPr>
        <w:t xml:space="preserve"> (supply, demand and distribution)</w:t>
      </w:r>
      <w:r w:rsidRPr="00E05FA7">
        <w:rPr>
          <w:rFonts w:asciiTheme="minorHAnsi" w:hAnsiTheme="minorHAnsi" w:cstheme="minorHAnsi"/>
          <w:sz w:val="24"/>
        </w:rPr>
        <w:t xml:space="preserve"> to get the scale for cost reductions and competitiveness. </w:t>
      </w:r>
    </w:p>
    <w:p w:rsidR="00E84AA5" w:rsidRPr="00E84AA5" w:rsidRDefault="00D06470" w:rsidP="001C300B">
      <w:pPr>
        <w:jc w:val="both"/>
        <w:rPr>
          <w:rFonts w:asciiTheme="minorHAnsi" w:hAnsiTheme="minorHAnsi" w:cstheme="minorHAnsi"/>
          <w:sz w:val="24"/>
        </w:rPr>
      </w:pPr>
      <w:r w:rsidRPr="00E84AA5">
        <w:rPr>
          <w:rFonts w:asciiTheme="minorHAnsi" w:hAnsiTheme="minorHAnsi" w:cstheme="minorHAnsi"/>
          <w:sz w:val="24"/>
        </w:rPr>
        <w:t xml:space="preserve">The </w:t>
      </w:r>
      <w:r w:rsidR="00E84AA5" w:rsidRPr="00E84AA5">
        <w:rPr>
          <w:rFonts w:asciiTheme="minorHAnsi" w:hAnsiTheme="minorHAnsi" w:cstheme="minorHAnsi"/>
          <w:sz w:val="24"/>
        </w:rPr>
        <w:t xml:space="preserve">hydrogen </w:t>
      </w:r>
      <w:r w:rsidRPr="00E84AA5">
        <w:rPr>
          <w:rFonts w:asciiTheme="minorHAnsi" w:hAnsiTheme="minorHAnsi" w:cstheme="minorHAnsi"/>
          <w:sz w:val="24"/>
        </w:rPr>
        <w:t xml:space="preserve">industry </w:t>
      </w:r>
      <w:r w:rsidR="00DA0AB7">
        <w:rPr>
          <w:rFonts w:asciiTheme="minorHAnsi" w:hAnsiTheme="minorHAnsi" w:cstheme="minorHAnsi"/>
          <w:sz w:val="24"/>
        </w:rPr>
        <w:t>and other stakeholders (e.g. regions of the Hydrogen Valleys</w:t>
      </w:r>
      <w:r w:rsidR="001C300B" w:rsidRPr="001C300B">
        <w:t xml:space="preserve"> </w:t>
      </w:r>
      <w:r w:rsidR="001C300B" w:rsidRPr="001C300B">
        <w:rPr>
          <w:rFonts w:asciiTheme="minorHAnsi" w:hAnsiTheme="minorHAnsi" w:cstheme="minorHAnsi"/>
          <w:sz w:val="24"/>
        </w:rPr>
        <w:t xml:space="preserve">– </w:t>
      </w:r>
      <w:r w:rsidR="001C300B">
        <w:rPr>
          <w:rFonts w:asciiTheme="minorHAnsi" w:hAnsiTheme="minorHAnsi" w:cstheme="minorHAnsi"/>
          <w:sz w:val="24"/>
        </w:rPr>
        <w:t xml:space="preserve">led by </w:t>
      </w:r>
      <w:r w:rsidR="001C300B" w:rsidRPr="001C300B">
        <w:rPr>
          <w:rFonts w:asciiTheme="minorHAnsi" w:hAnsiTheme="minorHAnsi" w:cstheme="minorHAnsi"/>
          <w:sz w:val="24"/>
        </w:rPr>
        <w:t xml:space="preserve">Aragon, Auvergne Rhône </w:t>
      </w:r>
      <w:proofErr w:type="spellStart"/>
      <w:r w:rsidR="001C300B" w:rsidRPr="001C300B">
        <w:rPr>
          <w:rFonts w:asciiTheme="minorHAnsi" w:hAnsiTheme="minorHAnsi" w:cstheme="minorHAnsi"/>
          <w:sz w:val="24"/>
        </w:rPr>
        <w:t>Alpes</w:t>
      </w:r>
      <w:proofErr w:type="spellEnd"/>
      <w:r w:rsidR="001C300B" w:rsidRPr="001C300B">
        <w:rPr>
          <w:rFonts w:asciiTheme="minorHAnsi" w:hAnsiTheme="minorHAnsi" w:cstheme="minorHAnsi"/>
          <w:sz w:val="24"/>
        </w:rPr>
        <w:t xml:space="preserve">, </w:t>
      </w:r>
      <w:proofErr w:type="spellStart"/>
      <w:r w:rsidR="001C300B" w:rsidRPr="001C300B">
        <w:rPr>
          <w:rFonts w:asciiTheme="minorHAnsi" w:hAnsiTheme="minorHAnsi" w:cstheme="minorHAnsi"/>
          <w:sz w:val="24"/>
        </w:rPr>
        <w:t>Normandie</w:t>
      </w:r>
      <w:proofErr w:type="spellEnd"/>
      <w:r w:rsidR="001C300B" w:rsidRPr="001C300B">
        <w:rPr>
          <w:rFonts w:asciiTheme="minorHAnsi" w:hAnsiTheme="minorHAnsi" w:cstheme="minorHAnsi"/>
          <w:sz w:val="24"/>
        </w:rPr>
        <w:t xml:space="preserve"> and Northern Netherlands </w:t>
      </w:r>
      <w:r w:rsidR="001C300B">
        <w:rPr>
          <w:rFonts w:asciiTheme="minorHAnsi" w:hAnsiTheme="minorHAnsi" w:cstheme="minorHAnsi"/>
          <w:sz w:val="24"/>
        </w:rPr>
        <w:t xml:space="preserve">and gathering </w:t>
      </w:r>
      <w:r w:rsidR="001C300B" w:rsidRPr="001C300B">
        <w:rPr>
          <w:rFonts w:asciiTheme="minorHAnsi" w:hAnsiTheme="minorHAnsi" w:cstheme="minorHAnsi"/>
          <w:sz w:val="24"/>
        </w:rPr>
        <w:t xml:space="preserve">35 European regional authorities </w:t>
      </w:r>
      <w:r w:rsidR="001C300B">
        <w:rPr>
          <w:rFonts w:asciiTheme="minorHAnsi" w:hAnsiTheme="minorHAnsi" w:cstheme="minorHAnsi"/>
          <w:sz w:val="24"/>
        </w:rPr>
        <w:t xml:space="preserve">from </w:t>
      </w:r>
      <w:r w:rsidR="001C300B" w:rsidRPr="001C300B">
        <w:rPr>
          <w:rFonts w:asciiTheme="minorHAnsi" w:hAnsiTheme="minorHAnsi" w:cstheme="minorHAnsi"/>
          <w:sz w:val="24"/>
        </w:rPr>
        <w:t>13 European countries</w:t>
      </w:r>
      <w:r w:rsidR="00DA0AB7">
        <w:rPr>
          <w:rFonts w:asciiTheme="minorHAnsi" w:hAnsiTheme="minorHAnsi" w:cstheme="minorHAnsi"/>
          <w:sz w:val="24"/>
        </w:rPr>
        <w:t xml:space="preserve">) </w:t>
      </w:r>
      <w:r w:rsidRPr="00E84AA5">
        <w:rPr>
          <w:rFonts w:asciiTheme="minorHAnsi" w:hAnsiTheme="minorHAnsi" w:cstheme="minorHAnsi"/>
          <w:sz w:val="24"/>
        </w:rPr>
        <w:t>ha</w:t>
      </w:r>
      <w:r w:rsidR="00DA0AB7">
        <w:rPr>
          <w:rFonts w:asciiTheme="minorHAnsi" w:hAnsiTheme="minorHAnsi" w:cstheme="minorHAnsi"/>
          <w:sz w:val="24"/>
        </w:rPr>
        <w:t>ve</w:t>
      </w:r>
      <w:r w:rsidRPr="00E84AA5">
        <w:rPr>
          <w:rFonts w:asciiTheme="minorHAnsi" w:hAnsiTheme="minorHAnsi" w:cstheme="minorHAnsi"/>
          <w:sz w:val="24"/>
        </w:rPr>
        <w:t xml:space="preserve"> </w:t>
      </w:r>
      <w:r w:rsidR="00E84AA5" w:rsidRPr="00E84AA5">
        <w:rPr>
          <w:rFonts w:asciiTheme="minorHAnsi" w:hAnsiTheme="minorHAnsi" w:cstheme="minorHAnsi"/>
          <w:sz w:val="24"/>
        </w:rPr>
        <w:t xml:space="preserve">welcomed the alliance concept </w:t>
      </w:r>
      <w:r w:rsidRPr="00E84AA5">
        <w:rPr>
          <w:rFonts w:asciiTheme="minorHAnsi" w:hAnsiTheme="minorHAnsi" w:cstheme="minorHAnsi"/>
          <w:sz w:val="24"/>
        </w:rPr>
        <w:t>very enthusiastically</w:t>
      </w:r>
      <w:r w:rsidR="001C300B">
        <w:rPr>
          <w:rFonts w:asciiTheme="minorHAnsi" w:hAnsiTheme="minorHAnsi" w:cstheme="minorHAnsi"/>
          <w:sz w:val="24"/>
        </w:rPr>
        <w:t>.</w:t>
      </w:r>
      <w:r w:rsidRPr="00E84AA5">
        <w:rPr>
          <w:rFonts w:asciiTheme="minorHAnsi" w:hAnsiTheme="minorHAnsi" w:cstheme="minorHAnsi"/>
          <w:sz w:val="24"/>
        </w:rPr>
        <w:t xml:space="preserve"> </w:t>
      </w:r>
      <w:r w:rsidR="00FB30C3" w:rsidRPr="00E84AA5">
        <w:rPr>
          <w:rFonts w:asciiTheme="minorHAnsi" w:hAnsiTheme="minorHAnsi" w:cstheme="minorHAnsi"/>
          <w:sz w:val="24"/>
        </w:rPr>
        <w:t>Hydrogen Europe</w:t>
      </w:r>
      <w:r w:rsidR="001C300B">
        <w:rPr>
          <w:rStyle w:val="FootnoteReference"/>
          <w:rFonts w:asciiTheme="minorHAnsi" w:hAnsiTheme="minorHAnsi" w:cstheme="minorHAnsi"/>
          <w:sz w:val="24"/>
        </w:rPr>
        <w:footnoteReference w:id="1"/>
      </w:r>
      <w:r w:rsidR="00FB30C3" w:rsidRPr="00E84AA5">
        <w:rPr>
          <w:rFonts w:asciiTheme="minorHAnsi" w:hAnsiTheme="minorHAnsi" w:cstheme="minorHAnsi"/>
          <w:sz w:val="24"/>
        </w:rPr>
        <w:t xml:space="preserve"> </w:t>
      </w:r>
      <w:r w:rsidR="001C300B">
        <w:rPr>
          <w:rFonts w:asciiTheme="minorHAnsi" w:hAnsiTheme="minorHAnsi" w:cstheme="minorHAnsi"/>
          <w:sz w:val="24"/>
        </w:rPr>
        <w:t xml:space="preserve">took a lead and </w:t>
      </w:r>
      <w:r w:rsidR="00FB30C3" w:rsidRPr="00E84AA5">
        <w:rPr>
          <w:rFonts w:asciiTheme="minorHAnsi" w:hAnsiTheme="minorHAnsi" w:cstheme="minorHAnsi"/>
          <w:sz w:val="24"/>
        </w:rPr>
        <w:t>has</w:t>
      </w:r>
      <w:r w:rsidRPr="00E84AA5">
        <w:rPr>
          <w:rFonts w:asciiTheme="minorHAnsi" w:hAnsiTheme="minorHAnsi" w:cstheme="minorHAnsi"/>
          <w:sz w:val="24"/>
        </w:rPr>
        <w:t xml:space="preserve"> </w:t>
      </w:r>
      <w:r w:rsidR="00E84AA5" w:rsidRPr="00E84AA5">
        <w:rPr>
          <w:rFonts w:asciiTheme="minorHAnsi" w:hAnsiTheme="minorHAnsi" w:cstheme="minorHAnsi"/>
          <w:sz w:val="24"/>
        </w:rPr>
        <w:t xml:space="preserve">worked actively towards </w:t>
      </w:r>
      <w:r w:rsidR="00FB30C3" w:rsidRPr="00E84AA5">
        <w:rPr>
          <w:rFonts w:asciiTheme="minorHAnsi" w:hAnsiTheme="minorHAnsi" w:cstheme="minorHAnsi"/>
          <w:sz w:val="24"/>
        </w:rPr>
        <w:t xml:space="preserve">a proposal for </w:t>
      </w:r>
      <w:r w:rsidRPr="00E84AA5">
        <w:rPr>
          <w:rFonts w:asciiTheme="minorHAnsi" w:hAnsiTheme="minorHAnsi" w:cstheme="minorHAnsi"/>
          <w:sz w:val="24"/>
        </w:rPr>
        <w:t xml:space="preserve">governance </w:t>
      </w:r>
      <w:r w:rsidR="00E45DAF" w:rsidRPr="00E84AA5">
        <w:rPr>
          <w:rFonts w:asciiTheme="minorHAnsi" w:hAnsiTheme="minorHAnsi" w:cstheme="minorHAnsi"/>
          <w:sz w:val="24"/>
        </w:rPr>
        <w:t>of the A</w:t>
      </w:r>
      <w:r w:rsidR="00FB30C3" w:rsidRPr="00E84AA5">
        <w:rPr>
          <w:rFonts w:asciiTheme="minorHAnsi" w:hAnsiTheme="minorHAnsi" w:cstheme="minorHAnsi"/>
          <w:sz w:val="24"/>
        </w:rPr>
        <w:t>lliance</w:t>
      </w:r>
      <w:r w:rsidRPr="00E84AA5">
        <w:rPr>
          <w:rFonts w:asciiTheme="minorHAnsi" w:hAnsiTheme="minorHAnsi" w:cstheme="minorHAnsi"/>
          <w:sz w:val="24"/>
        </w:rPr>
        <w:t xml:space="preserve"> </w:t>
      </w:r>
      <w:r w:rsidR="0027357E">
        <w:rPr>
          <w:rFonts w:asciiTheme="minorHAnsi" w:hAnsiTheme="minorHAnsi" w:cstheme="minorHAnsi"/>
          <w:sz w:val="24"/>
        </w:rPr>
        <w:t xml:space="preserve">together with GROW </w:t>
      </w:r>
      <w:r w:rsidRPr="00E84AA5">
        <w:rPr>
          <w:rFonts w:asciiTheme="minorHAnsi" w:hAnsiTheme="minorHAnsi" w:cstheme="minorHAnsi"/>
          <w:sz w:val="24"/>
        </w:rPr>
        <w:t>(described below)</w:t>
      </w:r>
      <w:r w:rsidR="00E84AA5" w:rsidRPr="00E84AA5">
        <w:rPr>
          <w:rFonts w:asciiTheme="minorHAnsi" w:hAnsiTheme="minorHAnsi" w:cstheme="minorHAnsi"/>
          <w:sz w:val="24"/>
        </w:rPr>
        <w:t xml:space="preserve"> </w:t>
      </w:r>
      <w:r w:rsidR="001C300B">
        <w:rPr>
          <w:rFonts w:asciiTheme="minorHAnsi" w:hAnsiTheme="minorHAnsi" w:cstheme="minorHAnsi"/>
          <w:sz w:val="24"/>
        </w:rPr>
        <w:t xml:space="preserve">while </w:t>
      </w:r>
      <w:r w:rsidR="00E84AA5" w:rsidRPr="00E84AA5">
        <w:rPr>
          <w:rFonts w:asciiTheme="minorHAnsi" w:hAnsiTheme="minorHAnsi" w:cstheme="minorHAnsi"/>
          <w:sz w:val="24"/>
        </w:rPr>
        <w:t xml:space="preserve">mobilising the hydrogen ecosystem towards launching of the alliance. The European Clean Hydrogen Alliance </w:t>
      </w:r>
      <w:r w:rsidR="001C300B">
        <w:rPr>
          <w:rFonts w:asciiTheme="minorHAnsi" w:hAnsiTheme="minorHAnsi" w:cstheme="minorHAnsi"/>
          <w:sz w:val="24"/>
        </w:rPr>
        <w:t xml:space="preserve">will be driven by industry but it will also include </w:t>
      </w:r>
      <w:r w:rsidR="00E84AA5" w:rsidRPr="00E84AA5">
        <w:rPr>
          <w:rFonts w:asciiTheme="minorHAnsi" w:hAnsiTheme="minorHAnsi" w:cstheme="minorHAnsi"/>
          <w:sz w:val="24"/>
        </w:rPr>
        <w:t>all stakeholders in the hydrogen ecosystem</w:t>
      </w:r>
      <w:r w:rsidR="002D19BC">
        <w:rPr>
          <w:rFonts w:asciiTheme="minorHAnsi" w:hAnsiTheme="minorHAnsi" w:cstheme="minorHAnsi"/>
          <w:sz w:val="24"/>
        </w:rPr>
        <w:t>, i.e. industry, Member States and regions, trade unions</w:t>
      </w:r>
      <w:r w:rsidR="00771BF9">
        <w:rPr>
          <w:rFonts w:asciiTheme="minorHAnsi" w:hAnsiTheme="minorHAnsi" w:cstheme="minorHAnsi"/>
          <w:sz w:val="24"/>
        </w:rPr>
        <w:t xml:space="preserve">, </w:t>
      </w:r>
      <w:r w:rsidR="0027357E">
        <w:rPr>
          <w:rFonts w:asciiTheme="minorHAnsi" w:hAnsiTheme="minorHAnsi" w:cstheme="minorHAnsi"/>
          <w:sz w:val="24"/>
        </w:rPr>
        <w:t>NGOs</w:t>
      </w:r>
      <w:r w:rsidR="002D19BC">
        <w:rPr>
          <w:rFonts w:asciiTheme="minorHAnsi" w:hAnsiTheme="minorHAnsi" w:cstheme="minorHAnsi"/>
          <w:sz w:val="24"/>
        </w:rPr>
        <w:t>, research and technology organisations and civil society</w:t>
      </w:r>
      <w:r w:rsidR="00E84AA5" w:rsidRPr="00E84AA5">
        <w:rPr>
          <w:rFonts w:asciiTheme="minorHAnsi" w:hAnsiTheme="minorHAnsi" w:cstheme="minorHAnsi"/>
          <w:sz w:val="24"/>
        </w:rPr>
        <w:t xml:space="preserve">. </w:t>
      </w:r>
      <w:r w:rsidR="00C35ABF">
        <w:rPr>
          <w:rFonts w:asciiTheme="minorHAnsi" w:hAnsiTheme="minorHAnsi" w:cstheme="minorHAnsi"/>
          <w:sz w:val="24"/>
        </w:rPr>
        <w:t>It will be structured along the industrial value chain with a flexible, cross-cutting and inclusive approach</w:t>
      </w:r>
      <w:r w:rsidR="00B71A7E">
        <w:rPr>
          <w:rFonts w:asciiTheme="minorHAnsi" w:hAnsiTheme="minorHAnsi" w:cstheme="minorHAnsi"/>
          <w:sz w:val="24"/>
        </w:rPr>
        <w:t xml:space="preserve"> ensuring close co-operation between the pillars.</w:t>
      </w:r>
      <w:r w:rsidR="00C35ABF">
        <w:rPr>
          <w:rFonts w:asciiTheme="minorHAnsi" w:hAnsiTheme="minorHAnsi" w:cstheme="minorHAnsi"/>
          <w:sz w:val="24"/>
        </w:rPr>
        <w:t xml:space="preserve"> </w:t>
      </w:r>
    </w:p>
    <w:p w:rsidR="00FB6DD8" w:rsidRDefault="00D06470" w:rsidP="001C300B">
      <w:pPr>
        <w:jc w:val="both"/>
        <w:rPr>
          <w:rFonts w:asciiTheme="minorHAnsi" w:hAnsiTheme="minorHAnsi" w:cstheme="minorHAnsi"/>
          <w:b/>
          <w:sz w:val="24"/>
          <w:u w:val="single"/>
        </w:rPr>
      </w:pPr>
      <w:r w:rsidRPr="00E84AA5">
        <w:rPr>
          <w:rFonts w:asciiTheme="minorHAnsi" w:hAnsiTheme="minorHAnsi" w:cstheme="minorHAnsi"/>
          <w:sz w:val="24"/>
        </w:rPr>
        <w:t>T</w:t>
      </w:r>
      <w:r w:rsidR="00BE5C5E" w:rsidRPr="00E84AA5">
        <w:rPr>
          <w:rFonts w:asciiTheme="minorHAnsi" w:hAnsiTheme="minorHAnsi" w:cstheme="minorHAnsi"/>
          <w:sz w:val="24"/>
        </w:rPr>
        <w:t>h</w:t>
      </w:r>
      <w:r w:rsidRPr="00E84AA5">
        <w:rPr>
          <w:rFonts w:asciiTheme="minorHAnsi" w:hAnsiTheme="minorHAnsi" w:cstheme="minorHAnsi"/>
          <w:sz w:val="24"/>
        </w:rPr>
        <w:t xml:space="preserve">e Alliance is to be launched </w:t>
      </w:r>
      <w:r w:rsidR="00BE5C5E" w:rsidRPr="00E84AA5">
        <w:rPr>
          <w:rFonts w:asciiTheme="minorHAnsi" w:hAnsiTheme="minorHAnsi" w:cstheme="minorHAnsi"/>
          <w:sz w:val="24"/>
        </w:rPr>
        <w:t xml:space="preserve">on June 24 </w:t>
      </w:r>
      <w:r w:rsidR="00C35ABF">
        <w:rPr>
          <w:rFonts w:asciiTheme="minorHAnsi" w:hAnsiTheme="minorHAnsi" w:cstheme="minorHAnsi"/>
          <w:sz w:val="24"/>
        </w:rPr>
        <w:t>afternoon, the day</w:t>
      </w:r>
      <w:r w:rsidR="00E84AA5" w:rsidRPr="00E84AA5">
        <w:rPr>
          <w:rFonts w:asciiTheme="minorHAnsi" w:hAnsiTheme="minorHAnsi" w:cstheme="minorHAnsi"/>
          <w:sz w:val="24"/>
        </w:rPr>
        <w:t xml:space="preserve"> </w:t>
      </w:r>
      <w:r w:rsidR="001C300B">
        <w:rPr>
          <w:rFonts w:asciiTheme="minorHAnsi" w:hAnsiTheme="minorHAnsi" w:cstheme="minorHAnsi"/>
          <w:sz w:val="24"/>
        </w:rPr>
        <w:t xml:space="preserve">of </w:t>
      </w:r>
      <w:r w:rsidR="002D19BC">
        <w:rPr>
          <w:rFonts w:asciiTheme="minorHAnsi" w:hAnsiTheme="minorHAnsi" w:cstheme="minorHAnsi"/>
          <w:sz w:val="24"/>
        </w:rPr>
        <w:t xml:space="preserve">the adoption of </w:t>
      </w:r>
      <w:r w:rsidR="00BE5C5E" w:rsidRPr="00E84AA5">
        <w:rPr>
          <w:rFonts w:asciiTheme="minorHAnsi" w:hAnsiTheme="minorHAnsi" w:cstheme="minorHAnsi"/>
          <w:sz w:val="24"/>
        </w:rPr>
        <w:t xml:space="preserve">the Hydrogen </w:t>
      </w:r>
      <w:r w:rsidR="00E84AA5" w:rsidRPr="00E84AA5">
        <w:rPr>
          <w:rFonts w:asciiTheme="minorHAnsi" w:hAnsiTheme="minorHAnsi" w:cstheme="minorHAnsi"/>
          <w:sz w:val="24"/>
        </w:rPr>
        <w:t>Strategy a</w:t>
      </w:r>
      <w:r w:rsidR="00BE5C5E" w:rsidRPr="00E84AA5">
        <w:rPr>
          <w:rFonts w:asciiTheme="minorHAnsi" w:hAnsiTheme="minorHAnsi" w:cstheme="minorHAnsi"/>
          <w:sz w:val="24"/>
        </w:rPr>
        <w:t xml:space="preserve">nd the </w:t>
      </w:r>
      <w:r w:rsidR="00E84AA5" w:rsidRPr="00E84AA5">
        <w:rPr>
          <w:rFonts w:asciiTheme="minorHAnsi" w:hAnsiTheme="minorHAnsi" w:cstheme="minorHAnsi"/>
          <w:sz w:val="24"/>
        </w:rPr>
        <w:t xml:space="preserve">Energy System </w:t>
      </w:r>
      <w:r w:rsidR="00C73B26" w:rsidRPr="00E84AA5">
        <w:rPr>
          <w:rFonts w:asciiTheme="minorHAnsi" w:hAnsiTheme="minorHAnsi" w:cstheme="minorHAnsi"/>
          <w:sz w:val="24"/>
        </w:rPr>
        <w:t>I</w:t>
      </w:r>
      <w:r w:rsidR="00BE5C5E" w:rsidRPr="00E84AA5">
        <w:rPr>
          <w:rFonts w:asciiTheme="minorHAnsi" w:hAnsiTheme="minorHAnsi" w:cstheme="minorHAnsi"/>
          <w:sz w:val="24"/>
        </w:rPr>
        <w:t xml:space="preserve">ntegration </w:t>
      </w:r>
      <w:r w:rsidR="00E84AA5" w:rsidRPr="00E84AA5">
        <w:rPr>
          <w:rFonts w:asciiTheme="minorHAnsi" w:hAnsiTheme="minorHAnsi" w:cstheme="minorHAnsi"/>
          <w:sz w:val="24"/>
        </w:rPr>
        <w:t xml:space="preserve">Strategy. </w:t>
      </w:r>
      <w:r w:rsidR="00BE5C5E" w:rsidRPr="00E84AA5">
        <w:rPr>
          <w:rFonts w:asciiTheme="minorHAnsi" w:hAnsiTheme="minorHAnsi" w:cstheme="minorHAnsi"/>
          <w:sz w:val="24"/>
        </w:rPr>
        <w:t xml:space="preserve">The </w:t>
      </w:r>
      <w:r w:rsidR="002D19BC">
        <w:rPr>
          <w:rFonts w:asciiTheme="minorHAnsi" w:hAnsiTheme="minorHAnsi" w:cstheme="minorHAnsi"/>
          <w:sz w:val="24"/>
        </w:rPr>
        <w:t xml:space="preserve">launch meeting of the </w:t>
      </w:r>
      <w:r w:rsidR="00A370FA" w:rsidRPr="00E84AA5">
        <w:rPr>
          <w:rFonts w:asciiTheme="minorHAnsi" w:hAnsiTheme="minorHAnsi" w:cstheme="minorHAnsi"/>
          <w:sz w:val="24"/>
        </w:rPr>
        <w:t>Governing B</w:t>
      </w:r>
      <w:r w:rsidR="00BE5C5E" w:rsidRPr="00E84AA5">
        <w:rPr>
          <w:rFonts w:asciiTheme="minorHAnsi" w:hAnsiTheme="minorHAnsi" w:cstheme="minorHAnsi"/>
          <w:sz w:val="24"/>
        </w:rPr>
        <w:t>oard</w:t>
      </w:r>
      <w:r w:rsidR="00C35ABF">
        <w:rPr>
          <w:rFonts w:asciiTheme="minorHAnsi" w:hAnsiTheme="minorHAnsi" w:cstheme="minorHAnsi"/>
          <w:sz w:val="24"/>
        </w:rPr>
        <w:t xml:space="preserve"> </w:t>
      </w:r>
      <w:r w:rsidR="001C300B">
        <w:rPr>
          <w:rFonts w:asciiTheme="minorHAnsi" w:hAnsiTheme="minorHAnsi" w:cstheme="minorHAnsi"/>
          <w:sz w:val="24"/>
        </w:rPr>
        <w:t xml:space="preserve">will </w:t>
      </w:r>
      <w:r w:rsidR="0027357E">
        <w:rPr>
          <w:rFonts w:asciiTheme="minorHAnsi" w:hAnsiTheme="minorHAnsi" w:cstheme="minorHAnsi"/>
          <w:sz w:val="24"/>
        </w:rPr>
        <w:t>set the scene</w:t>
      </w:r>
      <w:r w:rsidR="001C300B">
        <w:rPr>
          <w:rFonts w:asciiTheme="minorHAnsi" w:hAnsiTheme="minorHAnsi" w:cstheme="minorHAnsi"/>
          <w:sz w:val="24"/>
        </w:rPr>
        <w:t>,</w:t>
      </w:r>
      <w:r w:rsidR="0027357E">
        <w:rPr>
          <w:rFonts w:asciiTheme="minorHAnsi" w:hAnsiTheme="minorHAnsi" w:cstheme="minorHAnsi"/>
          <w:sz w:val="24"/>
        </w:rPr>
        <w:t xml:space="preserve"> </w:t>
      </w:r>
      <w:r w:rsidR="002D19BC">
        <w:rPr>
          <w:rFonts w:asciiTheme="minorHAnsi" w:hAnsiTheme="minorHAnsi" w:cstheme="minorHAnsi"/>
          <w:sz w:val="24"/>
        </w:rPr>
        <w:t xml:space="preserve">agree on main deliverables and organise first </w:t>
      </w:r>
      <w:proofErr w:type="spellStart"/>
      <w:r w:rsidR="002D19BC">
        <w:rPr>
          <w:rFonts w:asciiTheme="minorHAnsi" w:hAnsiTheme="minorHAnsi" w:cstheme="minorHAnsi"/>
          <w:sz w:val="24"/>
        </w:rPr>
        <w:t>workstreams</w:t>
      </w:r>
      <w:proofErr w:type="spellEnd"/>
      <w:r w:rsidR="002D19BC">
        <w:rPr>
          <w:rFonts w:asciiTheme="minorHAnsi" w:hAnsiTheme="minorHAnsi" w:cstheme="minorHAnsi"/>
          <w:sz w:val="24"/>
        </w:rPr>
        <w:t>.</w:t>
      </w:r>
      <w:r w:rsidR="00E84AA5" w:rsidRPr="00E84AA5">
        <w:rPr>
          <w:rFonts w:asciiTheme="minorHAnsi" w:hAnsiTheme="minorHAnsi" w:cstheme="minorHAnsi"/>
          <w:sz w:val="24"/>
        </w:rPr>
        <w:t xml:space="preserve"> </w:t>
      </w:r>
      <w:r w:rsidR="001C300B">
        <w:rPr>
          <w:rFonts w:asciiTheme="minorHAnsi" w:hAnsiTheme="minorHAnsi" w:cstheme="minorHAnsi"/>
          <w:sz w:val="24"/>
        </w:rPr>
        <w:t xml:space="preserve"> </w:t>
      </w:r>
      <w:bookmarkStart w:id="0" w:name="_GoBack"/>
      <w:bookmarkEnd w:id="0"/>
      <w:r w:rsidR="00DA0AB7">
        <w:rPr>
          <w:rFonts w:asciiTheme="minorHAnsi" w:hAnsiTheme="minorHAnsi" w:cstheme="minorHAnsi"/>
          <w:sz w:val="24"/>
        </w:rPr>
        <w:t xml:space="preserve">The main deliverables should include a pipeline of large-scale investment projects in the clean hydrogen ecosystem </w:t>
      </w:r>
      <w:r w:rsidR="001C300B">
        <w:rPr>
          <w:rFonts w:asciiTheme="minorHAnsi" w:hAnsiTheme="minorHAnsi" w:cstheme="minorHAnsi"/>
          <w:sz w:val="24"/>
        </w:rPr>
        <w:t xml:space="preserve">(including IPCEIs) </w:t>
      </w:r>
      <w:r w:rsidR="00DA0AB7">
        <w:rPr>
          <w:rFonts w:asciiTheme="minorHAnsi" w:hAnsiTheme="minorHAnsi" w:cstheme="minorHAnsi"/>
          <w:sz w:val="24"/>
        </w:rPr>
        <w:t xml:space="preserve">and </w:t>
      </w:r>
      <w:r w:rsidR="001C300B">
        <w:rPr>
          <w:rFonts w:asciiTheme="minorHAnsi" w:hAnsiTheme="minorHAnsi" w:cstheme="minorHAnsi"/>
          <w:sz w:val="24"/>
        </w:rPr>
        <w:t xml:space="preserve">the roadmap </w:t>
      </w:r>
      <w:r w:rsidR="00DA0AB7">
        <w:rPr>
          <w:rFonts w:asciiTheme="minorHAnsi" w:hAnsiTheme="minorHAnsi" w:cstheme="minorHAnsi"/>
          <w:sz w:val="24"/>
        </w:rPr>
        <w:t>addressing the main bottlenecks for the scaling up of clean hydrogen in the EU (e.g. procedures, standards,</w:t>
      </w:r>
      <w:r w:rsidR="001C300B" w:rsidRPr="001C300B">
        <w:rPr>
          <w:rFonts w:asciiTheme="minorHAnsi" w:hAnsiTheme="minorHAnsi" w:cstheme="minorHAnsi"/>
          <w:sz w:val="24"/>
        </w:rPr>
        <w:t xml:space="preserve"> </w:t>
      </w:r>
      <w:r w:rsidR="00DA0AB7">
        <w:rPr>
          <w:rFonts w:asciiTheme="minorHAnsi" w:hAnsiTheme="minorHAnsi" w:cstheme="minorHAnsi"/>
          <w:sz w:val="24"/>
        </w:rPr>
        <w:t>technology development</w:t>
      </w:r>
      <w:r w:rsidR="001C300B">
        <w:rPr>
          <w:rFonts w:asciiTheme="minorHAnsi" w:hAnsiTheme="minorHAnsi" w:cstheme="minorHAnsi"/>
          <w:sz w:val="24"/>
        </w:rPr>
        <w:t>, regulations</w:t>
      </w:r>
      <w:r w:rsidR="00DA0AB7">
        <w:rPr>
          <w:rFonts w:asciiTheme="minorHAnsi" w:hAnsiTheme="minorHAnsi" w:cstheme="minorHAnsi"/>
          <w:sz w:val="24"/>
        </w:rPr>
        <w:t xml:space="preserve">). </w:t>
      </w:r>
      <w:r w:rsidR="00FB6DD8">
        <w:rPr>
          <w:rFonts w:asciiTheme="minorHAnsi" w:hAnsiTheme="minorHAnsi" w:cstheme="minorHAnsi"/>
          <w:b/>
          <w:sz w:val="24"/>
          <w:u w:val="single"/>
        </w:rPr>
        <w:br w:type="page"/>
      </w:r>
    </w:p>
    <w:p w:rsidR="00A370FA" w:rsidRPr="00E84AA5" w:rsidRDefault="00A370FA" w:rsidP="00A370FA">
      <w:pPr>
        <w:rPr>
          <w:rFonts w:asciiTheme="minorHAnsi" w:hAnsiTheme="minorHAnsi" w:cstheme="minorHAnsi"/>
          <w:b/>
          <w:sz w:val="24"/>
          <w:u w:val="single"/>
        </w:rPr>
      </w:pPr>
      <w:r w:rsidRPr="00E84AA5">
        <w:rPr>
          <w:rFonts w:asciiTheme="minorHAnsi" w:hAnsiTheme="minorHAnsi" w:cstheme="minorHAnsi"/>
          <w:b/>
          <w:sz w:val="24"/>
          <w:u w:val="single"/>
        </w:rPr>
        <w:lastRenderedPageBreak/>
        <w:t xml:space="preserve">Annex  </w:t>
      </w:r>
    </w:p>
    <w:p w:rsidR="00A370FA" w:rsidRPr="00E84AA5" w:rsidRDefault="00A370FA" w:rsidP="00A370FA">
      <w:pPr>
        <w:pStyle w:val="ListParagraph"/>
        <w:numPr>
          <w:ilvl w:val="0"/>
          <w:numId w:val="38"/>
        </w:numPr>
        <w:spacing w:before="480" w:after="240"/>
        <w:ind w:left="0" w:firstLine="0"/>
        <w:contextualSpacing w:val="0"/>
        <w:rPr>
          <w:rFonts w:asciiTheme="minorHAnsi" w:hAnsiTheme="minorHAnsi" w:cstheme="minorHAnsi"/>
          <w:b/>
          <w:u w:val="single"/>
          <w:lang w:val="en-GB"/>
        </w:rPr>
      </w:pPr>
      <w:r w:rsidRPr="00E84AA5">
        <w:rPr>
          <w:rFonts w:asciiTheme="minorHAnsi" w:hAnsiTheme="minorHAnsi" w:cstheme="minorHAnsi"/>
          <w:b/>
          <w:u w:val="single"/>
          <w:lang w:val="en-GB"/>
        </w:rPr>
        <w:t>The proposed governance of the Hydrogen Alliance</w:t>
      </w:r>
    </w:p>
    <w:p w:rsidR="00A370FA" w:rsidRPr="00E84AA5" w:rsidRDefault="00A370FA" w:rsidP="00A370FA">
      <w:pPr>
        <w:rPr>
          <w:rFonts w:asciiTheme="minorHAnsi" w:hAnsiTheme="minorHAnsi" w:cstheme="minorHAnsi"/>
          <w:sz w:val="24"/>
        </w:rPr>
      </w:pPr>
      <w:r w:rsidRPr="00E84AA5">
        <w:rPr>
          <w:rFonts w:asciiTheme="minorHAnsi" w:hAnsiTheme="minorHAnsi" w:cstheme="minorHAnsi"/>
          <w:sz w:val="24"/>
        </w:rPr>
        <w:t>In order to insure at the same time sufficient breadth and depth of the deliberations, recommendations and actions of the Hydrogen Alliance and to include all interested stakeholders the work is partitioned into</w:t>
      </w:r>
      <w:r w:rsidR="00887D64" w:rsidRPr="00E84AA5">
        <w:rPr>
          <w:rFonts w:asciiTheme="minorHAnsi" w:hAnsiTheme="minorHAnsi" w:cstheme="minorHAnsi"/>
          <w:sz w:val="24"/>
        </w:rPr>
        <w:t>:</w:t>
      </w:r>
      <w:r w:rsidRPr="00E84AA5">
        <w:rPr>
          <w:rFonts w:asciiTheme="minorHAnsi" w:hAnsiTheme="minorHAnsi" w:cstheme="minorHAnsi"/>
          <w:sz w:val="24"/>
        </w:rPr>
        <w:t xml:space="preserve"> </w:t>
      </w:r>
    </w:p>
    <w:p w:rsidR="00E84AA5" w:rsidRPr="00E84AA5" w:rsidRDefault="00A370FA" w:rsidP="009971EF">
      <w:pPr>
        <w:pStyle w:val="ListParagraph"/>
        <w:numPr>
          <w:ilvl w:val="0"/>
          <w:numId w:val="32"/>
        </w:numPr>
        <w:spacing w:after="120"/>
        <w:contextualSpacing w:val="0"/>
        <w:jc w:val="both"/>
        <w:rPr>
          <w:rFonts w:asciiTheme="minorHAnsi" w:hAnsiTheme="minorHAnsi" w:cstheme="minorHAnsi"/>
          <w:lang w:val="en-GB"/>
        </w:rPr>
      </w:pPr>
      <w:r w:rsidRPr="00E84AA5">
        <w:rPr>
          <w:rFonts w:asciiTheme="minorHAnsi" w:hAnsiTheme="minorHAnsi" w:cstheme="minorHAnsi"/>
          <w:lang w:val="en-GB"/>
        </w:rPr>
        <w:t xml:space="preserve">A </w:t>
      </w:r>
      <w:r w:rsidR="00E84AA5" w:rsidRPr="00E84AA5">
        <w:rPr>
          <w:rFonts w:asciiTheme="minorHAnsi" w:hAnsiTheme="minorHAnsi" w:cstheme="minorHAnsi"/>
          <w:b/>
          <w:lang w:val="en-US" w:eastAsia="en-US"/>
        </w:rPr>
        <w:t>Go</w:t>
      </w:r>
      <w:r w:rsidRPr="00E84AA5">
        <w:rPr>
          <w:rFonts w:asciiTheme="minorHAnsi" w:hAnsiTheme="minorHAnsi" w:cstheme="minorHAnsi"/>
          <w:b/>
          <w:lang w:val="en-US" w:eastAsia="en-US"/>
        </w:rPr>
        <w:t xml:space="preserve">verning </w:t>
      </w:r>
      <w:r w:rsidR="00E84AA5" w:rsidRPr="00E84AA5">
        <w:rPr>
          <w:rFonts w:asciiTheme="minorHAnsi" w:hAnsiTheme="minorHAnsi" w:cstheme="minorHAnsi"/>
          <w:b/>
          <w:lang w:val="en-US" w:eastAsia="en-US"/>
        </w:rPr>
        <w:t>B</w:t>
      </w:r>
      <w:r w:rsidRPr="00E84AA5">
        <w:rPr>
          <w:rFonts w:asciiTheme="minorHAnsi" w:hAnsiTheme="minorHAnsi" w:cstheme="minorHAnsi"/>
          <w:b/>
          <w:lang w:val="en-US" w:eastAsia="en-US"/>
        </w:rPr>
        <w:t>oard</w:t>
      </w:r>
      <w:r w:rsidRPr="00E84AA5">
        <w:rPr>
          <w:rFonts w:asciiTheme="minorHAnsi" w:hAnsiTheme="minorHAnsi" w:cstheme="minorHAnsi"/>
          <w:lang w:val="en-US" w:eastAsia="en-US"/>
        </w:rPr>
        <w:t xml:space="preserve"> consisting of the VP/Commissioner</w:t>
      </w:r>
      <w:r w:rsidR="005D2EC1">
        <w:rPr>
          <w:rFonts w:asciiTheme="minorHAnsi" w:hAnsiTheme="minorHAnsi" w:cstheme="minorHAnsi"/>
          <w:lang w:val="en-US" w:eastAsia="en-US"/>
        </w:rPr>
        <w:t xml:space="preserve"> (</w:t>
      </w:r>
      <w:r w:rsidR="007A3835">
        <w:rPr>
          <w:rFonts w:asciiTheme="minorHAnsi" w:hAnsiTheme="minorHAnsi" w:cstheme="minorHAnsi"/>
          <w:lang w:val="en-US" w:eastAsia="en-US"/>
        </w:rPr>
        <w:t xml:space="preserve">permanent </w:t>
      </w:r>
      <w:r w:rsidR="005D2EC1">
        <w:rPr>
          <w:rFonts w:asciiTheme="minorHAnsi" w:hAnsiTheme="minorHAnsi" w:cstheme="minorHAnsi"/>
          <w:lang w:val="en-US" w:eastAsia="en-US"/>
        </w:rPr>
        <w:t>chair)</w:t>
      </w:r>
      <w:r w:rsidR="00535863">
        <w:rPr>
          <w:rFonts w:asciiTheme="minorHAnsi" w:hAnsiTheme="minorHAnsi" w:cstheme="minorHAnsi"/>
          <w:lang w:val="en-US" w:eastAsia="en-US"/>
        </w:rPr>
        <w:t xml:space="preserve"> and representatives from </w:t>
      </w:r>
      <w:r w:rsidR="005D2EC1">
        <w:rPr>
          <w:rFonts w:asciiTheme="minorHAnsi" w:hAnsiTheme="minorHAnsi" w:cstheme="minorHAnsi"/>
          <w:lang w:val="en-US" w:eastAsia="en-US"/>
        </w:rPr>
        <w:t xml:space="preserve">each </w:t>
      </w:r>
      <w:r w:rsidR="00E84AA5" w:rsidRPr="00E84AA5">
        <w:rPr>
          <w:rFonts w:asciiTheme="minorHAnsi" w:hAnsiTheme="minorHAnsi" w:cstheme="minorHAnsi"/>
          <w:lang w:val="en-US" w:eastAsia="en-US"/>
        </w:rPr>
        <w:t>industrial pillar</w:t>
      </w:r>
      <w:r w:rsidR="00535863">
        <w:rPr>
          <w:rFonts w:asciiTheme="minorHAnsi" w:hAnsiTheme="minorHAnsi" w:cstheme="minorHAnsi"/>
          <w:lang w:val="en-US" w:eastAsia="en-US"/>
        </w:rPr>
        <w:t xml:space="preserve"> (12</w:t>
      </w:r>
      <w:r w:rsidR="002D19BC">
        <w:rPr>
          <w:rFonts w:asciiTheme="minorHAnsi" w:hAnsiTheme="minorHAnsi" w:cstheme="minorHAnsi"/>
          <w:lang w:val="en-US" w:eastAsia="en-US"/>
        </w:rPr>
        <w:t xml:space="preserve"> – selected by Hydrogen Europe</w:t>
      </w:r>
      <w:r w:rsidR="00535863">
        <w:rPr>
          <w:rFonts w:asciiTheme="minorHAnsi" w:hAnsiTheme="minorHAnsi" w:cstheme="minorHAnsi"/>
          <w:lang w:val="en-US" w:eastAsia="en-US"/>
        </w:rPr>
        <w:t>)</w:t>
      </w:r>
      <w:r w:rsidR="000A52DA">
        <w:rPr>
          <w:rFonts w:asciiTheme="minorHAnsi" w:hAnsiTheme="minorHAnsi" w:cstheme="minorHAnsi"/>
          <w:lang w:val="en-US" w:eastAsia="en-US"/>
        </w:rPr>
        <w:t xml:space="preserve">, </w:t>
      </w:r>
      <w:r w:rsidR="000154CA">
        <w:rPr>
          <w:rFonts w:asciiTheme="minorHAnsi" w:hAnsiTheme="minorHAnsi" w:cstheme="minorHAnsi"/>
          <w:lang w:val="en-US" w:eastAsia="en-US"/>
        </w:rPr>
        <w:t>regions and cities</w:t>
      </w:r>
      <w:r w:rsidR="00535863">
        <w:rPr>
          <w:rFonts w:asciiTheme="minorHAnsi" w:hAnsiTheme="minorHAnsi" w:cstheme="minorHAnsi"/>
          <w:lang w:val="en-US" w:eastAsia="en-US"/>
        </w:rPr>
        <w:t xml:space="preserve"> (2)</w:t>
      </w:r>
      <w:r w:rsidR="007A3835">
        <w:rPr>
          <w:rFonts w:asciiTheme="minorHAnsi" w:hAnsiTheme="minorHAnsi" w:cstheme="minorHAnsi"/>
          <w:lang w:val="en-US" w:eastAsia="en-US"/>
        </w:rPr>
        <w:t>, civil society</w:t>
      </w:r>
      <w:r w:rsidR="00535863">
        <w:rPr>
          <w:rFonts w:asciiTheme="minorHAnsi" w:hAnsiTheme="minorHAnsi" w:cstheme="minorHAnsi"/>
          <w:lang w:val="en-US" w:eastAsia="en-US"/>
        </w:rPr>
        <w:t xml:space="preserve"> (3)</w:t>
      </w:r>
      <w:r w:rsidR="007A3835">
        <w:rPr>
          <w:rFonts w:asciiTheme="minorHAnsi" w:hAnsiTheme="minorHAnsi" w:cstheme="minorHAnsi"/>
          <w:lang w:val="en-US" w:eastAsia="en-US"/>
        </w:rPr>
        <w:t xml:space="preserve">, </w:t>
      </w:r>
      <w:r w:rsidR="007A3835">
        <w:rPr>
          <w:rFonts w:asciiTheme="minorHAnsi" w:hAnsiTheme="minorHAnsi" w:cstheme="minorHAnsi"/>
          <w:lang w:val="en-US"/>
        </w:rPr>
        <w:t>Clean Hydrogen Partnership (FCH JU)</w:t>
      </w:r>
      <w:r w:rsidR="007A3835">
        <w:rPr>
          <w:rFonts w:asciiTheme="minorHAnsi" w:hAnsiTheme="minorHAnsi" w:cstheme="minorHAnsi"/>
          <w:lang w:val="en-US" w:eastAsia="en-US"/>
        </w:rPr>
        <w:t xml:space="preserve"> </w:t>
      </w:r>
      <w:r w:rsidR="00E84AA5" w:rsidRPr="00E84AA5">
        <w:rPr>
          <w:rFonts w:asciiTheme="minorHAnsi" w:hAnsiTheme="minorHAnsi" w:cstheme="minorHAnsi"/>
          <w:lang w:val="en-US" w:eastAsia="en-US"/>
        </w:rPr>
        <w:t xml:space="preserve">and </w:t>
      </w:r>
      <w:r w:rsidR="000A52DA">
        <w:rPr>
          <w:rFonts w:asciiTheme="minorHAnsi" w:hAnsiTheme="minorHAnsi" w:cstheme="minorHAnsi"/>
          <w:lang w:val="en-US" w:eastAsia="en-US"/>
        </w:rPr>
        <w:t>Member State</w:t>
      </w:r>
      <w:r w:rsidR="00535863">
        <w:rPr>
          <w:rFonts w:asciiTheme="minorHAnsi" w:hAnsiTheme="minorHAnsi" w:cstheme="minorHAnsi"/>
          <w:lang w:val="en-US" w:eastAsia="en-US"/>
        </w:rPr>
        <w:t>s (3)</w:t>
      </w:r>
      <w:r w:rsidR="00E84AA5" w:rsidRPr="00E84AA5">
        <w:rPr>
          <w:rFonts w:asciiTheme="minorHAnsi" w:hAnsiTheme="minorHAnsi" w:cstheme="minorHAnsi"/>
          <w:lang w:val="en-US" w:eastAsia="en-US"/>
        </w:rPr>
        <w:t xml:space="preserve">. </w:t>
      </w:r>
      <w:r w:rsidR="005D2EC1">
        <w:rPr>
          <w:rFonts w:asciiTheme="minorHAnsi" w:hAnsiTheme="minorHAnsi" w:cstheme="minorHAnsi"/>
          <w:lang w:val="en-US" w:eastAsia="en-US"/>
        </w:rPr>
        <w:t>T</w:t>
      </w:r>
      <w:r w:rsidR="00E84AA5" w:rsidRPr="00E84AA5">
        <w:rPr>
          <w:rFonts w:asciiTheme="minorHAnsi" w:hAnsiTheme="minorHAnsi" w:cstheme="minorHAnsi"/>
          <w:lang w:val="en-GB"/>
        </w:rPr>
        <w:t xml:space="preserve">he Governing Board </w:t>
      </w:r>
      <w:r w:rsidR="00307E5A">
        <w:rPr>
          <w:rFonts w:asciiTheme="minorHAnsi" w:hAnsiTheme="minorHAnsi" w:cstheme="minorHAnsi"/>
          <w:lang w:val="en-GB"/>
        </w:rPr>
        <w:t xml:space="preserve">ensures coherence and completeness of the activities of the </w:t>
      </w:r>
      <w:r w:rsidR="002D19BC">
        <w:rPr>
          <w:rFonts w:asciiTheme="minorHAnsi" w:hAnsiTheme="minorHAnsi" w:cstheme="minorHAnsi"/>
          <w:lang w:val="en-GB"/>
        </w:rPr>
        <w:t xml:space="preserve">various </w:t>
      </w:r>
      <w:proofErr w:type="spellStart"/>
      <w:r w:rsidR="002D19BC">
        <w:rPr>
          <w:rFonts w:asciiTheme="minorHAnsi" w:hAnsiTheme="minorHAnsi" w:cstheme="minorHAnsi"/>
          <w:lang w:val="en-GB"/>
        </w:rPr>
        <w:t>workstreams</w:t>
      </w:r>
      <w:proofErr w:type="spellEnd"/>
      <w:r w:rsidR="002D19BC">
        <w:rPr>
          <w:rFonts w:asciiTheme="minorHAnsi" w:hAnsiTheme="minorHAnsi" w:cstheme="minorHAnsi"/>
          <w:lang w:val="en-GB"/>
        </w:rPr>
        <w:t xml:space="preserve"> around </w:t>
      </w:r>
      <w:r w:rsidR="00307E5A">
        <w:rPr>
          <w:rFonts w:asciiTheme="minorHAnsi" w:hAnsiTheme="minorHAnsi" w:cstheme="minorHAnsi"/>
          <w:lang w:val="en-GB"/>
        </w:rPr>
        <w:t xml:space="preserve">Industrial Pillars. </w:t>
      </w:r>
    </w:p>
    <w:p w:rsidR="00A370FA" w:rsidRDefault="002D19BC" w:rsidP="00E45DAF">
      <w:pPr>
        <w:pStyle w:val="ListParagraph"/>
        <w:numPr>
          <w:ilvl w:val="0"/>
          <w:numId w:val="32"/>
        </w:numPr>
        <w:spacing w:after="120"/>
        <w:contextualSpacing w:val="0"/>
        <w:jc w:val="both"/>
        <w:rPr>
          <w:rFonts w:asciiTheme="minorHAnsi" w:hAnsiTheme="minorHAnsi" w:cstheme="minorHAnsi"/>
          <w:lang w:val="en-GB"/>
        </w:rPr>
      </w:pPr>
      <w:r>
        <w:rPr>
          <w:rFonts w:asciiTheme="minorHAnsi" w:hAnsiTheme="minorHAnsi" w:cstheme="minorHAnsi"/>
          <w:lang w:val="en-GB"/>
        </w:rPr>
        <w:t>Work will be organised around s</w:t>
      </w:r>
      <w:r w:rsidR="00E84AA5" w:rsidRPr="00E84AA5">
        <w:rPr>
          <w:rFonts w:asciiTheme="minorHAnsi" w:hAnsiTheme="minorHAnsi" w:cstheme="minorHAnsi"/>
          <w:lang w:val="en-GB"/>
        </w:rPr>
        <w:t xml:space="preserve">ix </w:t>
      </w:r>
      <w:r w:rsidR="00EB48F0" w:rsidRPr="00EB48F0">
        <w:rPr>
          <w:rFonts w:asciiTheme="minorHAnsi" w:hAnsiTheme="minorHAnsi" w:cstheme="minorHAnsi"/>
          <w:b/>
          <w:lang w:val="en-GB"/>
        </w:rPr>
        <w:t>I</w:t>
      </w:r>
      <w:r w:rsidR="00A370FA" w:rsidRPr="00E84AA5">
        <w:rPr>
          <w:rFonts w:asciiTheme="minorHAnsi" w:hAnsiTheme="minorHAnsi" w:cstheme="minorHAnsi"/>
          <w:b/>
          <w:lang w:val="en-GB"/>
        </w:rPr>
        <w:t xml:space="preserve">ndustrial </w:t>
      </w:r>
      <w:r w:rsidR="00E84AA5">
        <w:rPr>
          <w:rFonts w:asciiTheme="minorHAnsi" w:hAnsiTheme="minorHAnsi" w:cstheme="minorHAnsi"/>
          <w:b/>
          <w:lang w:val="en-GB"/>
        </w:rPr>
        <w:t>P</w:t>
      </w:r>
      <w:r w:rsidR="00E84AA5" w:rsidRPr="00E84AA5">
        <w:rPr>
          <w:rFonts w:asciiTheme="minorHAnsi" w:hAnsiTheme="minorHAnsi" w:cstheme="minorHAnsi"/>
          <w:b/>
          <w:lang w:val="en-GB"/>
        </w:rPr>
        <w:t>illars</w:t>
      </w:r>
      <w:r>
        <w:rPr>
          <w:rFonts w:asciiTheme="minorHAnsi" w:hAnsiTheme="minorHAnsi" w:cstheme="minorHAnsi"/>
          <w:b/>
          <w:lang w:val="en-GB"/>
        </w:rPr>
        <w:t xml:space="preserve">. </w:t>
      </w:r>
      <w:r w:rsidR="00E84AA5" w:rsidRPr="00E84AA5">
        <w:rPr>
          <w:rFonts w:asciiTheme="minorHAnsi" w:hAnsiTheme="minorHAnsi" w:cstheme="minorHAnsi"/>
          <w:b/>
          <w:lang w:val="en-GB"/>
        </w:rPr>
        <w:t xml:space="preserve"> </w:t>
      </w:r>
      <w:r>
        <w:rPr>
          <w:rFonts w:asciiTheme="minorHAnsi" w:hAnsiTheme="minorHAnsi" w:cstheme="minorHAnsi"/>
          <w:lang w:val="en-GB"/>
        </w:rPr>
        <w:t xml:space="preserve">These </w:t>
      </w:r>
      <w:proofErr w:type="spellStart"/>
      <w:r>
        <w:rPr>
          <w:rFonts w:asciiTheme="minorHAnsi" w:hAnsiTheme="minorHAnsi" w:cstheme="minorHAnsi"/>
          <w:lang w:val="en-GB"/>
        </w:rPr>
        <w:t>workstreams</w:t>
      </w:r>
      <w:proofErr w:type="spellEnd"/>
      <w:r>
        <w:rPr>
          <w:rFonts w:asciiTheme="minorHAnsi" w:hAnsiTheme="minorHAnsi" w:cstheme="minorHAnsi"/>
          <w:lang w:val="en-GB"/>
        </w:rPr>
        <w:t xml:space="preserve"> will be organised by Hydrogen Europe, with participation open to other stakeholders (Member States, regions, civil society)</w:t>
      </w:r>
      <w:r w:rsidR="00B2362F" w:rsidRPr="00E84AA5">
        <w:rPr>
          <w:rFonts w:asciiTheme="minorHAnsi" w:hAnsiTheme="minorHAnsi" w:cstheme="minorHAnsi"/>
          <w:lang w:val="en-GB"/>
        </w:rPr>
        <w:t xml:space="preserve">. </w:t>
      </w:r>
    </w:p>
    <w:p w:rsidR="00EB48F0" w:rsidRDefault="00EB48F0" w:rsidP="00EB48F0">
      <w:pPr>
        <w:pStyle w:val="ListParagraph"/>
        <w:numPr>
          <w:ilvl w:val="0"/>
          <w:numId w:val="32"/>
        </w:numPr>
        <w:spacing w:after="120"/>
        <w:jc w:val="both"/>
        <w:rPr>
          <w:rFonts w:asciiTheme="minorHAnsi" w:hAnsiTheme="minorHAnsi" w:cstheme="minorHAnsi"/>
          <w:lang w:val="en-US"/>
        </w:rPr>
      </w:pPr>
      <w:r w:rsidRPr="00EB48F0">
        <w:rPr>
          <w:rFonts w:asciiTheme="minorHAnsi" w:hAnsiTheme="minorHAnsi" w:cstheme="minorHAnsi"/>
          <w:lang w:val="en-US"/>
        </w:rPr>
        <w:t>A</w:t>
      </w:r>
      <w:r w:rsidR="0010650C">
        <w:rPr>
          <w:rFonts w:asciiTheme="minorHAnsi" w:hAnsiTheme="minorHAnsi" w:cstheme="minorHAnsi"/>
          <w:lang w:val="en-US"/>
        </w:rPr>
        <w:t xml:space="preserve">n </w:t>
      </w:r>
      <w:r w:rsidRPr="00EB48F0">
        <w:rPr>
          <w:rFonts w:asciiTheme="minorHAnsi" w:hAnsiTheme="minorHAnsi" w:cstheme="minorHAnsi"/>
          <w:b/>
          <w:lang w:val="en-US"/>
        </w:rPr>
        <w:t xml:space="preserve">EU </w:t>
      </w:r>
      <w:r w:rsidR="002D19BC">
        <w:rPr>
          <w:rFonts w:asciiTheme="minorHAnsi" w:hAnsiTheme="minorHAnsi" w:cstheme="minorHAnsi"/>
          <w:b/>
          <w:lang w:val="en-US"/>
        </w:rPr>
        <w:t xml:space="preserve">Clean </w:t>
      </w:r>
      <w:r w:rsidRPr="00EB48F0">
        <w:rPr>
          <w:rFonts w:asciiTheme="minorHAnsi" w:hAnsiTheme="minorHAnsi" w:cstheme="minorHAnsi"/>
          <w:b/>
          <w:lang w:val="en-US"/>
        </w:rPr>
        <w:t>Hydrogen Forum</w:t>
      </w:r>
      <w:r>
        <w:rPr>
          <w:rFonts w:asciiTheme="minorHAnsi" w:hAnsiTheme="minorHAnsi" w:cstheme="minorHAnsi"/>
          <w:lang w:val="en-US"/>
        </w:rPr>
        <w:t xml:space="preserve"> event </w:t>
      </w:r>
      <w:r w:rsidR="0010650C">
        <w:rPr>
          <w:rFonts w:asciiTheme="minorHAnsi" w:hAnsiTheme="minorHAnsi" w:cstheme="minorHAnsi"/>
          <w:lang w:val="en-US"/>
        </w:rPr>
        <w:t>provides</w:t>
      </w:r>
      <w:r w:rsidRPr="00EB48F0">
        <w:rPr>
          <w:rFonts w:asciiTheme="minorHAnsi" w:hAnsiTheme="minorHAnsi" w:cstheme="minorHAnsi"/>
          <w:lang w:val="en-US"/>
        </w:rPr>
        <w:t xml:space="preserve"> room for </w:t>
      </w:r>
      <w:r w:rsidR="002D19BC">
        <w:rPr>
          <w:rFonts w:asciiTheme="minorHAnsi" w:hAnsiTheme="minorHAnsi" w:cstheme="minorHAnsi"/>
          <w:lang w:val="en-US"/>
        </w:rPr>
        <w:t xml:space="preserve">plenary </w:t>
      </w:r>
      <w:r w:rsidRPr="00EB48F0">
        <w:rPr>
          <w:rFonts w:asciiTheme="minorHAnsi" w:hAnsiTheme="minorHAnsi" w:cstheme="minorHAnsi"/>
          <w:lang w:val="en-US"/>
        </w:rPr>
        <w:t xml:space="preserve">discussions </w:t>
      </w:r>
      <w:r w:rsidR="002D19BC">
        <w:rPr>
          <w:rFonts w:asciiTheme="minorHAnsi" w:hAnsiTheme="minorHAnsi" w:cstheme="minorHAnsi"/>
          <w:lang w:val="en-US"/>
        </w:rPr>
        <w:t xml:space="preserve">with all alliance members </w:t>
      </w:r>
      <w:r w:rsidRPr="00EB48F0">
        <w:rPr>
          <w:rFonts w:asciiTheme="minorHAnsi" w:hAnsiTheme="minorHAnsi" w:cstheme="minorHAnsi"/>
          <w:lang w:val="en-US"/>
        </w:rPr>
        <w:t>at political as well as technical level</w:t>
      </w:r>
      <w:r>
        <w:rPr>
          <w:rFonts w:asciiTheme="minorHAnsi" w:hAnsiTheme="minorHAnsi" w:cstheme="minorHAnsi"/>
          <w:lang w:val="en-US"/>
        </w:rPr>
        <w:t xml:space="preserve">. It includes </w:t>
      </w:r>
      <w:r w:rsidR="0010650C">
        <w:rPr>
          <w:rFonts w:asciiTheme="minorHAnsi" w:hAnsiTheme="minorHAnsi" w:cstheme="minorHAnsi"/>
          <w:lang w:val="en-US"/>
        </w:rPr>
        <w:t xml:space="preserve">a </w:t>
      </w:r>
      <w:r>
        <w:rPr>
          <w:rFonts w:asciiTheme="minorHAnsi" w:hAnsiTheme="minorHAnsi" w:cstheme="minorHAnsi"/>
          <w:lang w:val="en-US"/>
        </w:rPr>
        <w:t xml:space="preserve">facility for </w:t>
      </w:r>
      <w:r w:rsidR="002D19BC">
        <w:rPr>
          <w:rFonts w:asciiTheme="minorHAnsi" w:hAnsiTheme="minorHAnsi" w:cstheme="minorHAnsi"/>
          <w:lang w:val="en-US"/>
        </w:rPr>
        <w:t xml:space="preserve">wider </w:t>
      </w:r>
      <w:r>
        <w:rPr>
          <w:rFonts w:asciiTheme="minorHAnsi" w:hAnsiTheme="minorHAnsi" w:cstheme="minorHAnsi"/>
          <w:lang w:val="en-US"/>
        </w:rPr>
        <w:t xml:space="preserve">exchange with </w:t>
      </w:r>
      <w:r w:rsidR="002D19BC">
        <w:rPr>
          <w:rFonts w:asciiTheme="minorHAnsi" w:hAnsiTheme="minorHAnsi" w:cstheme="minorHAnsi"/>
          <w:lang w:val="en-US"/>
        </w:rPr>
        <w:t xml:space="preserve">the industrial community, </w:t>
      </w:r>
      <w:r>
        <w:rPr>
          <w:rFonts w:asciiTheme="minorHAnsi" w:hAnsiTheme="minorHAnsi" w:cstheme="minorHAnsi"/>
          <w:lang w:val="en-US"/>
        </w:rPr>
        <w:t>civil society</w:t>
      </w:r>
      <w:r w:rsidR="00535863">
        <w:rPr>
          <w:rFonts w:asciiTheme="minorHAnsi" w:hAnsiTheme="minorHAnsi" w:cstheme="minorHAnsi"/>
          <w:lang w:val="en-US"/>
        </w:rPr>
        <w:t xml:space="preserve"> and</w:t>
      </w:r>
      <w:r>
        <w:rPr>
          <w:rFonts w:asciiTheme="minorHAnsi" w:hAnsiTheme="minorHAnsi" w:cstheme="minorHAnsi"/>
          <w:lang w:val="en-US"/>
        </w:rPr>
        <w:t xml:space="preserve"> regions and cities. </w:t>
      </w:r>
      <w:r w:rsidRPr="00EB48F0">
        <w:rPr>
          <w:rFonts w:asciiTheme="minorHAnsi" w:hAnsiTheme="minorHAnsi" w:cstheme="minorHAnsi"/>
          <w:lang w:val="en-US"/>
        </w:rPr>
        <w:t>(</w:t>
      </w:r>
      <w:proofErr w:type="gramStart"/>
      <w:r w:rsidR="002D19BC">
        <w:rPr>
          <w:rFonts w:asciiTheme="minorHAnsi" w:hAnsiTheme="minorHAnsi" w:cstheme="minorHAnsi"/>
          <w:lang w:val="en-US"/>
        </w:rPr>
        <w:t>co-</w:t>
      </w:r>
      <w:proofErr w:type="spellStart"/>
      <w:r w:rsidR="002D19BC">
        <w:rPr>
          <w:rFonts w:asciiTheme="minorHAnsi" w:hAnsiTheme="minorHAnsi" w:cstheme="minorHAnsi"/>
          <w:lang w:val="en-US"/>
        </w:rPr>
        <w:t>organised</w:t>
      </w:r>
      <w:proofErr w:type="spellEnd"/>
      <w:proofErr w:type="gramEnd"/>
      <w:r w:rsidR="002D19BC">
        <w:rPr>
          <w:rFonts w:asciiTheme="minorHAnsi" w:hAnsiTheme="minorHAnsi" w:cstheme="minorHAnsi"/>
          <w:lang w:val="en-US"/>
        </w:rPr>
        <w:t xml:space="preserve"> by</w:t>
      </w:r>
      <w:r w:rsidRPr="00EB48F0">
        <w:rPr>
          <w:rFonts w:asciiTheme="minorHAnsi" w:hAnsiTheme="minorHAnsi" w:cstheme="minorHAnsi"/>
          <w:lang w:val="en-US"/>
        </w:rPr>
        <w:t xml:space="preserve"> Hydrogen Europe &amp; </w:t>
      </w:r>
      <w:r w:rsidR="002D19BC">
        <w:rPr>
          <w:rFonts w:asciiTheme="minorHAnsi" w:hAnsiTheme="minorHAnsi" w:cstheme="minorHAnsi"/>
          <w:lang w:val="en-US"/>
        </w:rPr>
        <w:t>Commission</w:t>
      </w:r>
      <w:r w:rsidRPr="00EB48F0">
        <w:rPr>
          <w:rFonts w:asciiTheme="minorHAnsi" w:hAnsiTheme="minorHAnsi" w:cstheme="minorHAnsi"/>
          <w:lang w:val="en-US"/>
        </w:rPr>
        <w:t>).</w:t>
      </w:r>
    </w:p>
    <w:p w:rsidR="006F04DF" w:rsidRPr="009B71D6" w:rsidRDefault="006F04DF" w:rsidP="006F04DF">
      <w:pPr>
        <w:pStyle w:val="ListParagraph"/>
        <w:numPr>
          <w:ilvl w:val="0"/>
          <w:numId w:val="32"/>
        </w:numPr>
        <w:spacing w:after="120"/>
        <w:jc w:val="both"/>
        <w:rPr>
          <w:rFonts w:asciiTheme="minorHAnsi" w:hAnsiTheme="minorHAnsi" w:cstheme="minorHAnsi"/>
          <w:lang w:val="en-US"/>
        </w:rPr>
      </w:pPr>
      <w:r w:rsidRPr="009B71D6">
        <w:rPr>
          <w:rFonts w:asciiTheme="minorHAnsi" w:hAnsiTheme="minorHAnsi" w:cstheme="minorHAnsi"/>
          <w:lang w:val="en-GB"/>
        </w:rPr>
        <w:t xml:space="preserve">The </w:t>
      </w:r>
      <w:r w:rsidRPr="009B71D6">
        <w:rPr>
          <w:rFonts w:asciiTheme="minorHAnsi" w:hAnsiTheme="minorHAnsi" w:cstheme="minorHAnsi"/>
          <w:b/>
          <w:lang w:val="en-GB"/>
        </w:rPr>
        <w:t>Commission</w:t>
      </w:r>
      <w:r w:rsidRPr="009B71D6">
        <w:rPr>
          <w:rFonts w:asciiTheme="minorHAnsi" w:hAnsiTheme="minorHAnsi" w:cstheme="minorHAnsi"/>
          <w:lang w:val="en-GB"/>
        </w:rPr>
        <w:t xml:space="preserve"> will ensure cooperation with </w:t>
      </w:r>
      <w:r w:rsidRPr="009B71D6">
        <w:rPr>
          <w:rFonts w:asciiTheme="minorHAnsi" w:hAnsiTheme="minorHAnsi" w:cstheme="minorHAnsi"/>
          <w:b/>
          <w:lang w:val="en-GB"/>
        </w:rPr>
        <w:t>Member States</w:t>
      </w:r>
      <w:r w:rsidRPr="009B71D6">
        <w:rPr>
          <w:rFonts w:asciiTheme="minorHAnsi" w:hAnsiTheme="minorHAnsi" w:cstheme="minorHAnsi"/>
          <w:lang w:val="en-GB"/>
        </w:rPr>
        <w:t xml:space="preserve">, with a view </w:t>
      </w:r>
      <w:proofErr w:type="gramStart"/>
      <w:r w:rsidRPr="009B71D6">
        <w:rPr>
          <w:rFonts w:asciiTheme="minorHAnsi" w:hAnsiTheme="minorHAnsi" w:cstheme="minorHAnsi"/>
          <w:lang w:val="en-GB"/>
        </w:rPr>
        <w:t xml:space="preserve">to  </w:t>
      </w:r>
      <w:r w:rsidR="001C300B">
        <w:rPr>
          <w:rFonts w:asciiTheme="minorHAnsi" w:hAnsiTheme="minorHAnsi" w:cstheme="minorHAnsi"/>
          <w:lang w:val="en-GB"/>
        </w:rPr>
        <w:t>coordinate</w:t>
      </w:r>
      <w:proofErr w:type="gramEnd"/>
      <w:r w:rsidR="001C300B">
        <w:rPr>
          <w:rFonts w:asciiTheme="minorHAnsi" w:hAnsiTheme="minorHAnsi" w:cstheme="minorHAnsi"/>
          <w:lang w:val="en-GB"/>
        </w:rPr>
        <w:t xml:space="preserve"> </w:t>
      </w:r>
      <w:r w:rsidRPr="009B71D6">
        <w:rPr>
          <w:rFonts w:asciiTheme="minorHAnsi" w:hAnsiTheme="minorHAnsi" w:cstheme="minorHAnsi"/>
          <w:lang w:val="en-GB"/>
        </w:rPr>
        <w:t>Important Project of Common Europe</w:t>
      </w:r>
      <w:r w:rsidR="001C300B">
        <w:rPr>
          <w:rFonts w:asciiTheme="minorHAnsi" w:hAnsiTheme="minorHAnsi" w:cstheme="minorHAnsi"/>
          <w:lang w:val="en-GB"/>
        </w:rPr>
        <w:t>a</w:t>
      </w:r>
      <w:r w:rsidRPr="009B71D6">
        <w:rPr>
          <w:rFonts w:asciiTheme="minorHAnsi" w:hAnsiTheme="minorHAnsi" w:cstheme="minorHAnsi"/>
          <w:lang w:val="en-GB"/>
        </w:rPr>
        <w:t>n Interest (IPCEI) and enabl</w:t>
      </w:r>
      <w:r w:rsidR="001C300B">
        <w:rPr>
          <w:rFonts w:asciiTheme="minorHAnsi" w:hAnsiTheme="minorHAnsi" w:cstheme="minorHAnsi"/>
          <w:lang w:val="en-GB"/>
        </w:rPr>
        <w:t>e</w:t>
      </w:r>
      <w:r w:rsidRPr="009B71D6">
        <w:rPr>
          <w:rFonts w:asciiTheme="minorHAnsi" w:hAnsiTheme="minorHAnsi" w:cstheme="minorHAnsi"/>
          <w:lang w:val="en-GB"/>
        </w:rPr>
        <w:t xml:space="preserve"> action by Member States, involving various ministries as appropriate (energy, industry, transport).</w:t>
      </w:r>
    </w:p>
    <w:p w:rsidR="00CD65F3" w:rsidRDefault="00CD65F3" w:rsidP="00E84AA5">
      <w:pPr>
        <w:spacing w:after="120"/>
        <w:jc w:val="both"/>
        <w:rPr>
          <w:rFonts w:asciiTheme="minorHAnsi" w:hAnsiTheme="minorHAnsi" w:cstheme="minorHAnsi"/>
          <w:sz w:val="24"/>
        </w:rPr>
      </w:pPr>
    </w:p>
    <w:p w:rsidR="00CD65F3" w:rsidRDefault="00CD65F3" w:rsidP="00CD65F3">
      <w:pPr>
        <w:spacing w:before="120"/>
        <w:rPr>
          <w:rFonts w:asciiTheme="minorHAnsi" w:hAnsiTheme="minorHAnsi" w:cstheme="minorHAnsi"/>
          <w:lang w:val="en-US"/>
        </w:rPr>
      </w:pPr>
      <w:r>
        <w:rPr>
          <w:rFonts w:asciiTheme="minorHAnsi" w:hAnsiTheme="minorHAnsi" w:cstheme="minorHAnsi"/>
          <w:noProof/>
        </w:rPr>
        <w:drawing>
          <wp:inline distT="0" distB="0" distL="0" distR="0" wp14:anchorId="00B7CC8D" wp14:editId="262EDD72">
            <wp:extent cx="5715000" cy="2762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0" cy="2762250"/>
                    </a:xfrm>
                    <a:prstGeom prst="rect">
                      <a:avLst/>
                    </a:prstGeom>
                    <a:noFill/>
                    <a:ln>
                      <a:noFill/>
                    </a:ln>
                  </pic:spPr>
                </pic:pic>
              </a:graphicData>
            </a:graphic>
          </wp:inline>
        </w:drawing>
      </w:r>
    </w:p>
    <w:p w:rsidR="00CD65F3" w:rsidRDefault="00CD65F3" w:rsidP="00E84AA5">
      <w:pPr>
        <w:spacing w:after="120"/>
        <w:jc w:val="both"/>
        <w:rPr>
          <w:rFonts w:asciiTheme="minorHAnsi" w:hAnsiTheme="minorHAnsi" w:cstheme="minorHAnsi"/>
          <w:sz w:val="24"/>
        </w:rPr>
      </w:pPr>
    </w:p>
    <w:p w:rsidR="00B56106" w:rsidRDefault="00CD65F3" w:rsidP="00E84AA5">
      <w:pPr>
        <w:spacing w:after="120"/>
        <w:jc w:val="both"/>
        <w:rPr>
          <w:rFonts w:asciiTheme="minorHAnsi" w:hAnsiTheme="minorHAnsi" w:cstheme="minorHAnsi"/>
          <w:sz w:val="24"/>
        </w:rPr>
      </w:pPr>
      <w:r>
        <w:rPr>
          <w:rFonts w:asciiTheme="minorHAnsi" w:hAnsiTheme="minorHAnsi" w:cstheme="minorHAnsi"/>
          <w:sz w:val="24"/>
        </w:rPr>
        <w:t xml:space="preserve">The initial members of the Governing Board are proposed by Hydrogen Europe (for industry representatives) and the Commission (for other stakeholders) with alternate/back-up </w:t>
      </w:r>
      <w:r>
        <w:rPr>
          <w:rFonts w:asciiTheme="minorHAnsi" w:hAnsiTheme="minorHAnsi" w:cstheme="minorHAnsi"/>
          <w:sz w:val="24"/>
        </w:rPr>
        <w:lastRenderedPageBreak/>
        <w:t xml:space="preserve">members. </w:t>
      </w:r>
      <w:r w:rsidR="008722C8">
        <w:rPr>
          <w:rFonts w:asciiTheme="minorHAnsi" w:hAnsiTheme="minorHAnsi" w:cstheme="minorHAnsi"/>
          <w:sz w:val="24"/>
        </w:rPr>
        <w:t xml:space="preserve">The </w:t>
      </w:r>
      <w:r w:rsidR="007A3835">
        <w:rPr>
          <w:rFonts w:asciiTheme="minorHAnsi" w:hAnsiTheme="minorHAnsi" w:cstheme="minorHAnsi"/>
          <w:sz w:val="24"/>
        </w:rPr>
        <w:t xml:space="preserve">Governing Board members </w:t>
      </w:r>
      <w:r w:rsidR="002D19BC">
        <w:rPr>
          <w:rFonts w:asciiTheme="minorHAnsi" w:hAnsiTheme="minorHAnsi" w:cstheme="minorHAnsi"/>
          <w:sz w:val="24"/>
        </w:rPr>
        <w:t xml:space="preserve">could rotate </w:t>
      </w:r>
      <w:r w:rsidR="008722C8">
        <w:rPr>
          <w:rFonts w:asciiTheme="minorHAnsi" w:hAnsiTheme="minorHAnsi" w:cstheme="minorHAnsi"/>
          <w:sz w:val="24"/>
        </w:rPr>
        <w:t xml:space="preserve">after 2 years, with the </w:t>
      </w:r>
      <w:r>
        <w:rPr>
          <w:rFonts w:asciiTheme="minorHAnsi" w:hAnsiTheme="minorHAnsi" w:cstheme="minorHAnsi"/>
          <w:sz w:val="24"/>
        </w:rPr>
        <w:t xml:space="preserve">member and alternate </w:t>
      </w:r>
      <w:r w:rsidR="008722C8">
        <w:rPr>
          <w:rFonts w:asciiTheme="minorHAnsi" w:hAnsiTheme="minorHAnsi" w:cstheme="minorHAnsi"/>
          <w:sz w:val="24"/>
        </w:rPr>
        <w:t xml:space="preserve">exchanging positions. </w:t>
      </w:r>
    </w:p>
    <w:tbl>
      <w:tblPr>
        <w:tblW w:w="10206" w:type="dxa"/>
        <w:tblInd w:w="108" w:type="dxa"/>
        <w:tblLook w:val="04A0" w:firstRow="1" w:lastRow="0" w:firstColumn="1" w:lastColumn="0" w:noHBand="0" w:noVBand="1"/>
      </w:tblPr>
      <w:tblGrid>
        <w:gridCol w:w="2577"/>
        <w:gridCol w:w="2305"/>
        <w:gridCol w:w="2631"/>
        <w:gridCol w:w="2693"/>
      </w:tblGrid>
      <w:tr w:rsidR="006F04DF" w:rsidRPr="006F04DF" w:rsidTr="009B71D6">
        <w:trPr>
          <w:trHeight w:val="420"/>
        </w:trPr>
        <w:tc>
          <w:tcPr>
            <w:tcW w:w="10206" w:type="dxa"/>
            <w:gridSpan w:val="4"/>
            <w:tcBorders>
              <w:top w:val="nil"/>
              <w:left w:val="nil"/>
              <w:bottom w:val="nil"/>
              <w:right w:val="nil"/>
            </w:tcBorders>
            <w:shd w:val="clear" w:color="auto" w:fill="auto"/>
            <w:noWrap/>
            <w:vAlign w:val="bottom"/>
            <w:hideMark/>
          </w:tcPr>
          <w:p w:rsidR="006F04DF" w:rsidRPr="006F04DF" w:rsidRDefault="006F04DF" w:rsidP="006F04DF">
            <w:pPr>
              <w:spacing w:after="0"/>
              <w:rPr>
                <w:rFonts w:ascii="Calibri" w:hAnsi="Calibri" w:cs="Calibri"/>
                <w:b/>
                <w:bCs/>
                <w:color w:val="4472C4"/>
                <w:sz w:val="32"/>
                <w:szCs w:val="32"/>
              </w:rPr>
            </w:pPr>
            <w:r w:rsidRPr="006F04DF">
              <w:rPr>
                <w:rFonts w:ascii="Calibri" w:hAnsi="Calibri" w:cs="Calibri"/>
                <w:b/>
                <w:bCs/>
                <w:color w:val="4472C4"/>
                <w:sz w:val="32"/>
                <w:szCs w:val="32"/>
              </w:rPr>
              <w:t xml:space="preserve">Draft List of Clean Hydrogen Alliance </w:t>
            </w:r>
            <w:r>
              <w:rPr>
                <w:rFonts w:ascii="Calibri" w:hAnsi="Calibri" w:cs="Calibri"/>
                <w:b/>
                <w:bCs/>
                <w:color w:val="4472C4"/>
                <w:sz w:val="32"/>
                <w:szCs w:val="32"/>
              </w:rPr>
              <w:t xml:space="preserve">Initial </w:t>
            </w:r>
            <w:r w:rsidRPr="006F04DF">
              <w:rPr>
                <w:rFonts w:ascii="Calibri" w:hAnsi="Calibri" w:cs="Calibri"/>
                <w:b/>
                <w:bCs/>
                <w:color w:val="4472C4"/>
                <w:sz w:val="32"/>
                <w:szCs w:val="32"/>
              </w:rPr>
              <w:t>Governing Board Members</w:t>
            </w:r>
          </w:p>
        </w:tc>
      </w:tr>
      <w:tr w:rsidR="006F04DF" w:rsidRPr="006F04DF" w:rsidTr="009B71D6">
        <w:trPr>
          <w:trHeight w:val="300"/>
        </w:trPr>
        <w:tc>
          <w:tcPr>
            <w:tcW w:w="2577" w:type="dxa"/>
            <w:tcBorders>
              <w:top w:val="nil"/>
              <w:left w:val="nil"/>
              <w:bottom w:val="nil"/>
              <w:right w:val="nil"/>
            </w:tcBorders>
            <w:shd w:val="clear" w:color="auto" w:fill="auto"/>
            <w:noWrap/>
            <w:vAlign w:val="bottom"/>
            <w:hideMark/>
          </w:tcPr>
          <w:p w:rsidR="006F04DF" w:rsidRPr="006F04DF" w:rsidRDefault="006F04DF" w:rsidP="006F04DF">
            <w:pPr>
              <w:spacing w:after="0"/>
              <w:rPr>
                <w:rFonts w:ascii="Calibri" w:hAnsi="Calibri" w:cs="Calibri"/>
                <w:b/>
                <w:bCs/>
                <w:color w:val="4472C4"/>
                <w:sz w:val="32"/>
                <w:szCs w:val="32"/>
              </w:rPr>
            </w:pPr>
          </w:p>
        </w:tc>
        <w:tc>
          <w:tcPr>
            <w:tcW w:w="2305" w:type="dxa"/>
            <w:tcBorders>
              <w:top w:val="nil"/>
              <w:left w:val="nil"/>
              <w:bottom w:val="nil"/>
              <w:right w:val="nil"/>
            </w:tcBorders>
            <w:shd w:val="clear" w:color="auto" w:fill="auto"/>
            <w:noWrap/>
            <w:vAlign w:val="bottom"/>
            <w:hideMark/>
          </w:tcPr>
          <w:p w:rsidR="006F04DF" w:rsidRPr="006F04DF" w:rsidRDefault="006F04DF" w:rsidP="006F04DF">
            <w:pPr>
              <w:spacing w:after="0"/>
              <w:rPr>
                <w:rFonts w:ascii="Times New Roman" w:hAnsi="Times New Roman"/>
                <w:sz w:val="20"/>
                <w:szCs w:val="20"/>
              </w:rPr>
            </w:pPr>
          </w:p>
        </w:tc>
        <w:tc>
          <w:tcPr>
            <w:tcW w:w="2631" w:type="dxa"/>
            <w:tcBorders>
              <w:top w:val="nil"/>
              <w:left w:val="nil"/>
              <w:bottom w:val="nil"/>
              <w:right w:val="nil"/>
            </w:tcBorders>
            <w:shd w:val="clear" w:color="auto" w:fill="auto"/>
            <w:noWrap/>
            <w:vAlign w:val="bottom"/>
            <w:hideMark/>
          </w:tcPr>
          <w:p w:rsidR="006F04DF" w:rsidRPr="006F04DF" w:rsidRDefault="006F04DF" w:rsidP="006F04DF">
            <w:pPr>
              <w:spacing w:after="0"/>
              <w:rPr>
                <w:rFonts w:ascii="Times New Roman" w:hAnsi="Times New Roman"/>
                <w:sz w:val="20"/>
                <w:szCs w:val="20"/>
              </w:rPr>
            </w:pPr>
          </w:p>
        </w:tc>
        <w:tc>
          <w:tcPr>
            <w:tcW w:w="2693" w:type="dxa"/>
            <w:tcBorders>
              <w:top w:val="nil"/>
              <w:left w:val="nil"/>
              <w:bottom w:val="nil"/>
              <w:right w:val="nil"/>
            </w:tcBorders>
            <w:shd w:val="clear" w:color="auto" w:fill="auto"/>
            <w:noWrap/>
            <w:vAlign w:val="bottom"/>
            <w:hideMark/>
          </w:tcPr>
          <w:p w:rsidR="006F04DF" w:rsidRPr="006F04DF" w:rsidRDefault="006F04DF" w:rsidP="006F04DF">
            <w:pPr>
              <w:spacing w:after="0"/>
              <w:rPr>
                <w:rFonts w:ascii="Times New Roman" w:hAnsi="Times New Roman"/>
                <w:sz w:val="20"/>
                <w:szCs w:val="20"/>
              </w:rPr>
            </w:pPr>
          </w:p>
        </w:tc>
      </w:tr>
      <w:tr w:rsidR="006F04DF" w:rsidRPr="006F04DF" w:rsidTr="009B71D6">
        <w:trPr>
          <w:trHeight w:val="315"/>
        </w:trPr>
        <w:tc>
          <w:tcPr>
            <w:tcW w:w="2577" w:type="dxa"/>
            <w:tcBorders>
              <w:top w:val="single" w:sz="4" w:space="0" w:color="9BC2E6"/>
              <w:left w:val="single" w:sz="4" w:space="0" w:color="9BC2E6"/>
              <w:bottom w:val="single" w:sz="4" w:space="0" w:color="9BC2E6"/>
              <w:right w:val="nil"/>
            </w:tcBorders>
            <w:shd w:val="clear" w:color="5B9BD5" w:fill="5B9BD5"/>
            <w:noWrap/>
            <w:vAlign w:val="bottom"/>
            <w:hideMark/>
          </w:tcPr>
          <w:p w:rsidR="006F04DF" w:rsidRPr="006F04DF" w:rsidRDefault="006F04DF" w:rsidP="006F04DF">
            <w:pPr>
              <w:spacing w:after="0"/>
              <w:rPr>
                <w:rFonts w:ascii="Calibri" w:hAnsi="Calibri" w:cs="Calibri"/>
                <w:b/>
                <w:bCs/>
                <w:color w:val="FFFFFF"/>
                <w:sz w:val="24"/>
              </w:rPr>
            </w:pPr>
            <w:r w:rsidRPr="006F04DF">
              <w:rPr>
                <w:rFonts w:ascii="Calibri" w:hAnsi="Calibri" w:cs="Calibri"/>
                <w:b/>
                <w:bCs/>
                <w:color w:val="FFFFFF"/>
                <w:sz w:val="24"/>
              </w:rPr>
              <w:t xml:space="preserve">   </w:t>
            </w:r>
          </w:p>
        </w:tc>
        <w:tc>
          <w:tcPr>
            <w:tcW w:w="2305" w:type="dxa"/>
            <w:tcBorders>
              <w:top w:val="single" w:sz="4" w:space="0" w:color="9BC2E6"/>
              <w:left w:val="nil"/>
              <w:bottom w:val="single" w:sz="4" w:space="0" w:color="9BC2E6"/>
              <w:right w:val="nil"/>
            </w:tcBorders>
            <w:shd w:val="clear" w:color="5B9BD5" w:fill="5B9BD5"/>
            <w:noWrap/>
            <w:vAlign w:val="bottom"/>
            <w:hideMark/>
          </w:tcPr>
          <w:p w:rsidR="006F04DF" w:rsidRPr="006F04DF" w:rsidRDefault="006F04DF" w:rsidP="006F04DF">
            <w:pPr>
              <w:spacing w:after="0"/>
              <w:rPr>
                <w:rFonts w:ascii="Calibri" w:hAnsi="Calibri" w:cs="Calibri"/>
                <w:b/>
                <w:bCs/>
                <w:color w:val="FFFFFF"/>
                <w:sz w:val="24"/>
              </w:rPr>
            </w:pPr>
            <w:r w:rsidRPr="006F04DF">
              <w:rPr>
                <w:rFonts w:ascii="Calibri" w:hAnsi="Calibri" w:cs="Calibri"/>
                <w:b/>
                <w:bCs/>
                <w:color w:val="FFFFFF"/>
                <w:sz w:val="24"/>
              </w:rPr>
              <w:t>Name</w:t>
            </w:r>
          </w:p>
        </w:tc>
        <w:tc>
          <w:tcPr>
            <w:tcW w:w="2631" w:type="dxa"/>
            <w:tcBorders>
              <w:top w:val="single" w:sz="4" w:space="0" w:color="9BC2E6"/>
              <w:left w:val="nil"/>
              <w:bottom w:val="single" w:sz="4" w:space="0" w:color="9BC2E6"/>
              <w:right w:val="nil"/>
            </w:tcBorders>
            <w:shd w:val="clear" w:color="5B9BD5" w:fill="5B9BD5"/>
            <w:noWrap/>
            <w:vAlign w:val="bottom"/>
            <w:hideMark/>
          </w:tcPr>
          <w:p w:rsidR="006F04DF" w:rsidRPr="006F04DF" w:rsidRDefault="006F04DF" w:rsidP="006F04DF">
            <w:pPr>
              <w:spacing w:after="0"/>
              <w:rPr>
                <w:rFonts w:ascii="Calibri" w:hAnsi="Calibri" w:cs="Calibri"/>
                <w:b/>
                <w:bCs/>
                <w:color w:val="FFFFFF"/>
                <w:sz w:val="24"/>
              </w:rPr>
            </w:pPr>
            <w:r w:rsidRPr="006F04DF">
              <w:rPr>
                <w:rFonts w:ascii="Calibri" w:hAnsi="Calibri" w:cs="Calibri"/>
                <w:b/>
                <w:bCs/>
                <w:color w:val="FFFFFF"/>
                <w:sz w:val="24"/>
              </w:rPr>
              <w:t>Company/Organisation</w:t>
            </w:r>
          </w:p>
        </w:tc>
        <w:tc>
          <w:tcPr>
            <w:tcW w:w="2693" w:type="dxa"/>
            <w:tcBorders>
              <w:top w:val="single" w:sz="4" w:space="0" w:color="9BC2E6"/>
              <w:left w:val="nil"/>
              <w:bottom w:val="single" w:sz="4" w:space="0" w:color="9BC2E6"/>
              <w:right w:val="single" w:sz="4" w:space="0" w:color="9BC2E6"/>
            </w:tcBorders>
            <w:shd w:val="clear" w:color="5B9BD5" w:fill="5B9BD5"/>
            <w:noWrap/>
            <w:vAlign w:val="bottom"/>
            <w:hideMark/>
          </w:tcPr>
          <w:p w:rsidR="006F04DF" w:rsidRPr="006F04DF" w:rsidRDefault="006F04DF" w:rsidP="006F04DF">
            <w:pPr>
              <w:spacing w:after="0"/>
              <w:rPr>
                <w:rFonts w:ascii="Calibri" w:hAnsi="Calibri" w:cs="Calibri"/>
                <w:b/>
                <w:bCs/>
                <w:color w:val="FFFFFF"/>
                <w:sz w:val="24"/>
              </w:rPr>
            </w:pPr>
            <w:r w:rsidRPr="006F04DF">
              <w:rPr>
                <w:rFonts w:ascii="Calibri" w:hAnsi="Calibri" w:cs="Calibri"/>
                <w:b/>
                <w:bCs/>
                <w:color w:val="FFFFFF"/>
                <w:sz w:val="24"/>
              </w:rPr>
              <w:t>Job Title</w:t>
            </w:r>
          </w:p>
        </w:tc>
      </w:tr>
      <w:tr w:rsidR="006F04DF" w:rsidRPr="006F04DF" w:rsidTr="00FB6DD8">
        <w:trPr>
          <w:trHeight w:val="300"/>
        </w:trPr>
        <w:tc>
          <w:tcPr>
            <w:tcW w:w="2577" w:type="dxa"/>
            <w:tcBorders>
              <w:top w:val="single" w:sz="4" w:space="0" w:color="9BC2E6"/>
              <w:left w:val="single" w:sz="4" w:space="0" w:color="9BC2E6"/>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b/>
                <w:bCs/>
                <w:color w:val="000000"/>
                <w:szCs w:val="22"/>
              </w:rPr>
            </w:pPr>
            <w:r w:rsidRPr="006F04DF">
              <w:rPr>
                <w:rFonts w:ascii="Calibri" w:hAnsi="Calibri" w:cs="Calibri"/>
                <w:b/>
                <w:bCs/>
                <w:color w:val="000000"/>
                <w:szCs w:val="22"/>
              </w:rPr>
              <w:t xml:space="preserve">Commission </w:t>
            </w:r>
          </w:p>
        </w:tc>
        <w:tc>
          <w:tcPr>
            <w:tcW w:w="2305" w:type="dxa"/>
            <w:tcBorders>
              <w:top w:val="single" w:sz="4" w:space="0" w:color="9BC2E6"/>
              <w:left w:val="nil"/>
              <w:bottom w:val="single" w:sz="4" w:space="0" w:color="9BC2E6"/>
              <w:right w:val="nil"/>
            </w:tcBorders>
            <w:shd w:val="clear" w:color="auto" w:fill="auto"/>
            <w:noWrap/>
            <w:vAlign w:val="bottom"/>
          </w:tcPr>
          <w:p w:rsidR="006F04DF" w:rsidRPr="006F04DF" w:rsidRDefault="006F04DF" w:rsidP="006F04DF">
            <w:pPr>
              <w:spacing w:after="0"/>
              <w:rPr>
                <w:rFonts w:ascii="Calibri" w:hAnsi="Calibri" w:cs="Calibri"/>
                <w:color w:val="000000"/>
                <w:szCs w:val="22"/>
              </w:rPr>
            </w:pPr>
          </w:p>
        </w:tc>
        <w:tc>
          <w:tcPr>
            <w:tcW w:w="2631" w:type="dxa"/>
            <w:tcBorders>
              <w:top w:val="single" w:sz="4" w:space="0" w:color="9BC2E6"/>
              <w:left w:val="nil"/>
              <w:bottom w:val="single" w:sz="4" w:space="0" w:color="9BC2E6"/>
              <w:right w:val="nil"/>
            </w:tcBorders>
            <w:shd w:val="clear" w:color="auto" w:fill="auto"/>
            <w:noWrap/>
            <w:vAlign w:val="bottom"/>
          </w:tcPr>
          <w:p w:rsidR="006F04DF" w:rsidRPr="006F04DF" w:rsidRDefault="006F04DF" w:rsidP="006F04DF">
            <w:pPr>
              <w:spacing w:after="0"/>
              <w:rPr>
                <w:rFonts w:ascii="Calibri" w:hAnsi="Calibri" w:cs="Calibri"/>
                <w:color w:val="000000"/>
                <w:szCs w:val="22"/>
              </w:rPr>
            </w:pPr>
          </w:p>
        </w:tc>
        <w:tc>
          <w:tcPr>
            <w:tcW w:w="2693" w:type="dxa"/>
            <w:tcBorders>
              <w:top w:val="single" w:sz="4" w:space="0" w:color="9BC2E6"/>
              <w:left w:val="nil"/>
              <w:bottom w:val="single" w:sz="4" w:space="0" w:color="9BC2E6"/>
              <w:right w:val="single" w:sz="4" w:space="0" w:color="9BC2E6"/>
            </w:tcBorders>
            <w:shd w:val="clear" w:color="auto" w:fill="auto"/>
            <w:noWrap/>
            <w:vAlign w:val="bottom"/>
          </w:tcPr>
          <w:p w:rsidR="006F04DF" w:rsidRPr="006F04DF" w:rsidRDefault="006F04DF" w:rsidP="006F04DF">
            <w:pPr>
              <w:spacing w:after="0"/>
              <w:rPr>
                <w:rFonts w:ascii="Calibri" w:hAnsi="Calibri" w:cs="Calibri"/>
                <w:color w:val="000000"/>
                <w:szCs w:val="22"/>
              </w:rPr>
            </w:pPr>
          </w:p>
        </w:tc>
      </w:tr>
      <w:tr w:rsidR="006F04DF" w:rsidRPr="006F04DF" w:rsidTr="00FB6DD8">
        <w:trPr>
          <w:trHeight w:val="300"/>
        </w:trPr>
        <w:tc>
          <w:tcPr>
            <w:tcW w:w="2577" w:type="dxa"/>
            <w:tcBorders>
              <w:top w:val="single" w:sz="4" w:space="0" w:color="9BC2E6"/>
              <w:left w:val="single" w:sz="4" w:space="0" w:color="9BC2E6"/>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color w:val="000000"/>
                <w:szCs w:val="22"/>
              </w:rPr>
            </w:pPr>
          </w:p>
        </w:tc>
        <w:tc>
          <w:tcPr>
            <w:tcW w:w="2305" w:type="dxa"/>
            <w:tcBorders>
              <w:top w:val="single" w:sz="4" w:space="0" w:color="9BC2E6"/>
              <w:left w:val="nil"/>
              <w:bottom w:val="single" w:sz="4" w:space="0" w:color="9BC2E6"/>
              <w:right w:val="nil"/>
            </w:tcBorders>
            <w:shd w:val="clear" w:color="auto" w:fill="auto"/>
            <w:noWrap/>
            <w:vAlign w:val="bottom"/>
          </w:tcPr>
          <w:p w:rsidR="006F04DF" w:rsidRPr="006F04DF" w:rsidRDefault="006F04DF" w:rsidP="006F04DF">
            <w:pPr>
              <w:spacing w:after="0"/>
              <w:rPr>
                <w:rFonts w:ascii="Calibri" w:hAnsi="Calibri" w:cs="Calibri"/>
                <w:color w:val="000000"/>
                <w:szCs w:val="22"/>
              </w:rPr>
            </w:pPr>
          </w:p>
        </w:tc>
        <w:tc>
          <w:tcPr>
            <w:tcW w:w="2631" w:type="dxa"/>
            <w:tcBorders>
              <w:top w:val="single" w:sz="4" w:space="0" w:color="9BC2E6"/>
              <w:left w:val="nil"/>
              <w:bottom w:val="single" w:sz="4" w:space="0" w:color="9BC2E6"/>
              <w:right w:val="nil"/>
            </w:tcBorders>
            <w:shd w:val="clear" w:color="auto" w:fill="auto"/>
            <w:noWrap/>
            <w:vAlign w:val="bottom"/>
          </w:tcPr>
          <w:p w:rsidR="006F04DF" w:rsidRPr="006F04DF" w:rsidRDefault="006F04DF" w:rsidP="006F04DF">
            <w:pPr>
              <w:spacing w:after="0"/>
              <w:rPr>
                <w:rFonts w:ascii="Calibri" w:hAnsi="Calibri" w:cs="Calibri"/>
                <w:color w:val="000000"/>
                <w:szCs w:val="22"/>
              </w:rPr>
            </w:pPr>
          </w:p>
        </w:tc>
        <w:tc>
          <w:tcPr>
            <w:tcW w:w="2693" w:type="dxa"/>
            <w:tcBorders>
              <w:top w:val="single" w:sz="4" w:space="0" w:color="9BC2E6"/>
              <w:left w:val="nil"/>
              <w:bottom w:val="single" w:sz="4" w:space="0" w:color="9BC2E6"/>
              <w:right w:val="single" w:sz="4" w:space="0" w:color="9BC2E6"/>
            </w:tcBorders>
            <w:shd w:val="clear" w:color="auto" w:fill="auto"/>
            <w:noWrap/>
            <w:vAlign w:val="bottom"/>
          </w:tcPr>
          <w:p w:rsidR="006F04DF" w:rsidRPr="006F04DF" w:rsidRDefault="006F04DF" w:rsidP="006F04DF">
            <w:pPr>
              <w:spacing w:after="0"/>
              <w:rPr>
                <w:rFonts w:ascii="Calibri" w:hAnsi="Calibri" w:cs="Calibri"/>
                <w:color w:val="000000"/>
                <w:szCs w:val="22"/>
              </w:rPr>
            </w:pPr>
          </w:p>
        </w:tc>
      </w:tr>
      <w:tr w:rsidR="006F04DF" w:rsidRPr="006F04DF" w:rsidTr="009B71D6">
        <w:trPr>
          <w:trHeight w:val="300"/>
        </w:trPr>
        <w:tc>
          <w:tcPr>
            <w:tcW w:w="2577" w:type="dxa"/>
            <w:tcBorders>
              <w:top w:val="single" w:sz="4" w:space="0" w:color="9BC2E6"/>
              <w:left w:val="single" w:sz="4" w:space="0" w:color="9BC2E6"/>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color w:val="000000"/>
                <w:szCs w:val="22"/>
              </w:rPr>
            </w:pPr>
          </w:p>
        </w:tc>
        <w:tc>
          <w:tcPr>
            <w:tcW w:w="2305" w:type="dxa"/>
            <w:tcBorders>
              <w:top w:val="single" w:sz="4" w:space="0" w:color="9BC2E6"/>
              <w:left w:val="nil"/>
              <w:bottom w:val="single" w:sz="4" w:space="0" w:color="9BC2E6"/>
              <w:right w:val="nil"/>
            </w:tcBorders>
            <w:shd w:val="clear" w:color="auto" w:fill="auto"/>
            <w:noWrap/>
            <w:vAlign w:val="bottom"/>
            <w:hideMark/>
          </w:tcPr>
          <w:p w:rsidR="006F04DF" w:rsidRPr="006F04DF" w:rsidRDefault="006F04DF" w:rsidP="006F04DF">
            <w:pPr>
              <w:spacing w:after="0"/>
              <w:rPr>
                <w:rFonts w:ascii="Times New Roman" w:hAnsi="Times New Roman"/>
                <w:sz w:val="20"/>
                <w:szCs w:val="20"/>
              </w:rPr>
            </w:pPr>
          </w:p>
        </w:tc>
        <w:tc>
          <w:tcPr>
            <w:tcW w:w="2631" w:type="dxa"/>
            <w:tcBorders>
              <w:top w:val="single" w:sz="4" w:space="0" w:color="9BC2E6"/>
              <w:left w:val="nil"/>
              <w:bottom w:val="single" w:sz="4" w:space="0" w:color="9BC2E6"/>
              <w:right w:val="nil"/>
            </w:tcBorders>
            <w:shd w:val="clear" w:color="auto" w:fill="auto"/>
            <w:noWrap/>
            <w:vAlign w:val="bottom"/>
            <w:hideMark/>
          </w:tcPr>
          <w:p w:rsidR="006F04DF" w:rsidRPr="006F04DF" w:rsidRDefault="006F04DF" w:rsidP="006F04DF">
            <w:pPr>
              <w:spacing w:after="0"/>
              <w:rPr>
                <w:rFonts w:ascii="Times New Roman" w:hAnsi="Times New Roman"/>
                <w:sz w:val="20"/>
                <w:szCs w:val="20"/>
              </w:rPr>
            </w:pPr>
          </w:p>
        </w:tc>
        <w:tc>
          <w:tcPr>
            <w:tcW w:w="2693" w:type="dxa"/>
            <w:tcBorders>
              <w:top w:val="single" w:sz="4" w:space="0" w:color="9BC2E6"/>
              <w:left w:val="nil"/>
              <w:bottom w:val="single" w:sz="4" w:space="0" w:color="9BC2E6"/>
              <w:right w:val="single" w:sz="4" w:space="0" w:color="9BC2E6"/>
            </w:tcBorders>
            <w:shd w:val="clear" w:color="auto" w:fill="auto"/>
            <w:noWrap/>
            <w:vAlign w:val="bottom"/>
            <w:hideMark/>
          </w:tcPr>
          <w:p w:rsidR="006F04DF" w:rsidRPr="006F04DF" w:rsidRDefault="006F04DF" w:rsidP="006F04DF">
            <w:pPr>
              <w:spacing w:after="0"/>
              <w:rPr>
                <w:rFonts w:ascii="Times New Roman" w:hAnsi="Times New Roman"/>
                <w:sz w:val="20"/>
                <w:szCs w:val="20"/>
              </w:rPr>
            </w:pPr>
          </w:p>
        </w:tc>
      </w:tr>
      <w:tr w:rsidR="006F04DF" w:rsidRPr="006F04DF" w:rsidTr="009B71D6">
        <w:trPr>
          <w:trHeight w:val="300"/>
        </w:trPr>
        <w:tc>
          <w:tcPr>
            <w:tcW w:w="2577" w:type="dxa"/>
            <w:tcBorders>
              <w:top w:val="single" w:sz="4" w:space="0" w:color="9BC2E6"/>
              <w:left w:val="single" w:sz="4" w:space="0" w:color="9BC2E6"/>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b/>
                <w:bCs/>
                <w:color w:val="000000"/>
                <w:szCs w:val="22"/>
              </w:rPr>
            </w:pPr>
            <w:r w:rsidRPr="006F04DF">
              <w:rPr>
                <w:rFonts w:ascii="Calibri" w:hAnsi="Calibri" w:cs="Calibri"/>
                <w:b/>
                <w:bCs/>
                <w:color w:val="000000"/>
                <w:szCs w:val="22"/>
              </w:rPr>
              <w:t>Member States</w:t>
            </w:r>
          </w:p>
        </w:tc>
        <w:tc>
          <w:tcPr>
            <w:tcW w:w="2305" w:type="dxa"/>
            <w:tcBorders>
              <w:top w:val="single" w:sz="4" w:space="0" w:color="9BC2E6"/>
              <w:left w:val="nil"/>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color w:val="000000"/>
                <w:szCs w:val="22"/>
              </w:rPr>
            </w:pPr>
            <w:r w:rsidRPr="006F04DF">
              <w:rPr>
                <w:rFonts w:ascii="Calibri" w:hAnsi="Calibri" w:cs="Calibri"/>
                <w:color w:val="000000"/>
                <w:szCs w:val="22"/>
              </w:rPr>
              <w:t>Andreas FEICHT</w:t>
            </w:r>
          </w:p>
        </w:tc>
        <w:tc>
          <w:tcPr>
            <w:tcW w:w="2631" w:type="dxa"/>
            <w:tcBorders>
              <w:top w:val="single" w:sz="4" w:space="0" w:color="9BC2E6"/>
              <w:left w:val="nil"/>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color w:val="000000"/>
                <w:szCs w:val="22"/>
              </w:rPr>
            </w:pPr>
            <w:r w:rsidRPr="006F04DF">
              <w:rPr>
                <w:rFonts w:ascii="Calibri" w:hAnsi="Calibri" w:cs="Calibri"/>
                <w:color w:val="000000"/>
                <w:szCs w:val="22"/>
              </w:rPr>
              <w:t>Council Presidency</w:t>
            </w:r>
          </w:p>
        </w:tc>
        <w:tc>
          <w:tcPr>
            <w:tcW w:w="2693" w:type="dxa"/>
            <w:tcBorders>
              <w:top w:val="single" w:sz="4" w:space="0" w:color="9BC2E6"/>
              <w:left w:val="nil"/>
              <w:bottom w:val="single" w:sz="4" w:space="0" w:color="9BC2E6"/>
              <w:right w:val="single" w:sz="4" w:space="0" w:color="9BC2E6"/>
            </w:tcBorders>
            <w:shd w:val="clear" w:color="auto" w:fill="auto"/>
            <w:noWrap/>
            <w:vAlign w:val="bottom"/>
            <w:hideMark/>
          </w:tcPr>
          <w:p w:rsidR="006F04DF" w:rsidRPr="006F04DF" w:rsidRDefault="006F04DF" w:rsidP="006F04DF">
            <w:pPr>
              <w:spacing w:after="0"/>
              <w:rPr>
                <w:rFonts w:ascii="Calibri" w:hAnsi="Calibri" w:cs="Calibri"/>
                <w:color w:val="000000"/>
                <w:szCs w:val="22"/>
              </w:rPr>
            </w:pPr>
            <w:r w:rsidRPr="006F04DF">
              <w:rPr>
                <w:rFonts w:ascii="Calibri" w:hAnsi="Calibri" w:cs="Calibri"/>
                <w:color w:val="000000"/>
                <w:szCs w:val="22"/>
              </w:rPr>
              <w:t>German State Secretary BWI</w:t>
            </w:r>
          </w:p>
        </w:tc>
      </w:tr>
      <w:tr w:rsidR="006F04DF" w:rsidRPr="006F04DF" w:rsidTr="009B71D6">
        <w:trPr>
          <w:trHeight w:val="300"/>
        </w:trPr>
        <w:tc>
          <w:tcPr>
            <w:tcW w:w="2577" w:type="dxa"/>
            <w:tcBorders>
              <w:top w:val="single" w:sz="4" w:space="0" w:color="9BC2E6"/>
              <w:left w:val="single" w:sz="4" w:space="0" w:color="9BC2E6"/>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color w:val="000000"/>
                <w:szCs w:val="22"/>
              </w:rPr>
            </w:pPr>
          </w:p>
        </w:tc>
        <w:tc>
          <w:tcPr>
            <w:tcW w:w="2305" w:type="dxa"/>
            <w:tcBorders>
              <w:top w:val="single" w:sz="4" w:space="0" w:color="9BC2E6"/>
              <w:left w:val="nil"/>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color w:val="000000"/>
                <w:szCs w:val="22"/>
              </w:rPr>
            </w:pPr>
            <w:r w:rsidRPr="006F04DF">
              <w:rPr>
                <w:rFonts w:ascii="Calibri" w:hAnsi="Calibri" w:cs="Calibri"/>
                <w:color w:val="000000"/>
                <w:szCs w:val="22"/>
              </w:rPr>
              <w:t>Joao GALAMBA</w:t>
            </w:r>
          </w:p>
        </w:tc>
        <w:tc>
          <w:tcPr>
            <w:tcW w:w="2631" w:type="dxa"/>
            <w:tcBorders>
              <w:top w:val="single" w:sz="4" w:space="0" w:color="9BC2E6"/>
              <w:left w:val="nil"/>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color w:val="000000"/>
                <w:szCs w:val="22"/>
              </w:rPr>
            </w:pPr>
            <w:r w:rsidRPr="006F04DF">
              <w:rPr>
                <w:rFonts w:ascii="Calibri" w:hAnsi="Calibri" w:cs="Calibri"/>
                <w:color w:val="000000"/>
                <w:szCs w:val="22"/>
              </w:rPr>
              <w:t>Portugal</w:t>
            </w:r>
          </w:p>
        </w:tc>
        <w:tc>
          <w:tcPr>
            <w:tcW w:w="2693" w:type="dxa"/>
            <w:tcBorders>
              <w:top w:val="single" w:sz="4" w:space="0" w:color="9BC2E6"/>
              <w:left w:val="nil"/>
              <w:bottom w:val="single" w:sz="4" w:space="0" w:color="9BC2E6"/>
              <w:right w:val="single" w:sz="4" w:space="0" w:color="9BC2E6"/>
            </w:tcBorders>
            <w:shd w:val="clear" w:color="auto" w:fill="auto"/>
            <w:noWrap/>
            <w:vAlign w:val="bottom"/>
            <w:hideMark/>
          </w:tcPr>
          <w:p w:rsidR="006F04DF" w:rsidRPr="006F04DF" w:rsidRDefault="006F04DF" w:rsidP="006F04DF">
            <w:pPr>
              <w:spacing w:after="0"/>
              <w:rPr>
                <w:rFonts w:ascii="Calibri" w:hAnsi="Calibri" w:cs="Calibri"/>
                <w:color w:val="000000"/>
                <w:szCs w:val="22"/>
              </w:rPr>
            </w:pPr>
            <w:r w:rsidRPr="006F04DF">
              <w:rPr>
                <w:rFonts w:ascii="Calibri" w:hAnsi="Calibri" w:cs="Calibri"/>
                <w:color w:val="000000"/>
                <w:szCs w:val="22"/>
              </w:rPr>
              <w:t>State Secretary for Climate and Energy</w:t>
            </w:r>
          </w:p>
        </w:tc>
      </w:tr>
      <w:tr w:rsidR="006F04DF" w:rsidRPr="006F04DF" w:rsidTr="009B71D6">
        <w:trPr>
          <w:trHeight w:val="300"/>
        </w:trPr>
        <w:tc>
          <w:tcPr>
            <w:tcW w:w="2577" w:type="dxa"/>
            <w:tcBorders>
              <w:top w:val="single" w:sz="4" w:space="0" w:color="9BC2E6"/>
              <w:left w:val="single" w:sz="4" w:space="0" w:color="9BC2E6"/>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color w:val="000000"/>
                <w:szCs w:val="22"/>
              </w:rPr>
            </w:pPr>
          </w:p>
        </w:tc>
        <w:tc>
          <w:tcPr>
            <w:tcW w:w="2305" w:type="dxa"/>
            <w:tcBorders>
              <w:top w:val="single" w:sz="4" w:space="0" w:color="9BC2E6"/>
              <w:left w:val="nil"/>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color w:val="000000"/>
                <w:szCs w:val="22"/>
              </w:rPr>
            </w:pPr>
            <w:r w:rsidRPr="006F04DF">
              <w:rPr>
                <w:rFonts w:ascii="Calibri" w:hAnsi="Calibri" w:cs="Calibri"/>
                <w:color w:val="000000"/>
                <w:szCs w:val="22"/>
              </w:rPr>
              <w:t>Silvana JIROTKOVA</w:t>
            </w:r>
          </w:p>
        </w:tc>
        <w:tc>
          <w:tcPr>
            <w:tcW w:w="2631" w:type="dxa"/>
            <w:tcBorders>
              <w:top w:val="single" w:sz="4" w:space="0" w:color="9BC2E6"/>
              <w:left w:val="nil"/>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color w:val="000000"/>
                <w:szCs w:val="22"/>
              </w:rPr>
            </w:pPr>
            <w:r w:rsidRPr="006F04DF">
              <w:rPr>
                <w:rFonts w:ascii="Calibri" w:hAnsi="Calibri" w:cs="Calibri"/>
                <w:color w:val="000000"/>
                <w:szCs w:val="22"/>
              </w:rPr>
              <w:t>Czech Republic</w:t>
            </w:r>
          </w:p>
        </w:tc>
        <w:tc>
          <w:tcPr>
            <w:tcW w:w="2693" w:type="dxa"/>
            <w:tcBorders>
              <w:top w:val="single" w:sz="4" w:space="0" w:color="9BC2E6"/>
              <w:left w:val="nil"/>
              <w:bottom w:val="single" w:sz="4" w:space="0" w:color="9BC2E6"/>
              <w:right w:val="single" w:sz="4" w:space="0" w:color="9BC2E6"/>
            </w:tcBorders>
            <w:shd w:val="clear" w:color="auto" w:fill="auto"/>
            <w:noWrap/>
            <w:vAlign w:val="bottom"/>
            <w:hideMark/>
          </w:tcPr>
          <w:p w:rsidR="006F04DF" w:rsidRPr="006F04DF" w:rsidRDefault="006F04DF" w:rsidP="006F04DF">
            <w:pPr>
              <w:spacing w:after="0"/>
              <w:rPr>
                <w:rFonts w:ascii="Calibri" w:hAnsi="Calibri" w:cs="Calibri"/>
                <w:color w:val="000000"/>
                <w:szCs w:val="22"/>
              </w:rPr>
            </w:pPr>
            <w:r w:rsidRPr="006F04DF">
              <w:rPr>
                <w:rFonts w:ascii="Calibri" w:hAnsi="Calibri" w:cs="Calibri"/>
                <w:color w:val="000000"/>
                <w:szCs w:val="22"/>
              </w:rPr>
              <w:t>State Secretary for Industry</w:t>
            </w:r>
          </w:p>
        </w:tc>
      </w:tr>
      <w:tr w:rsidR="006F04DF" w:rsidRPr="006F04DF" w:rsidTr="009B71D6">
        <w:trPr>
          <w:trHeight w:val="300"/>
        </w:trPr>
        <w:tc>
          <w:tcPr>
            <w:tcW w:w="2577" w:type="dxa"/>
            <w:tcBorders>
              <w:top w:val="single" w:sz="4" w:space="0" w:color="9BC2E6"/>
              <w:left w:val="single" w:sz="4" w:space="0" w:color="9BC2E6"/>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color w:val="000000"/>
                <w:szCs w:val="22"/>
              </w:rPr>
            </w:pPr>
          </w:p>
        </w:tc>
        <w:tc>
          <w:tcPr>
            <w:tcW w:w="2305" w:type="dxa"/>
            <w:tcBorders>
              <w:top w:val="single" w:sz="4" w:space="0" w:color="9BC2E6"/>
              <w:left w:val="nil"/>
              <w:bottom w:val="single" w:sz="4" w:space="0" w:color="9BC2E6"/>
              <w:right w:val="nil"/>
            </w:tcBorders>
            <w:shd w:val="clear" w:color="auto" w:fill="auto"/>
            <w:noWrap/>
            <w:vAlign w:val="bottom"/>
            <w:hideMark/>
          </w:tcPr>
          <w:p w:rsidR="006F04DF" w:rsidRPr="006F04DF" w:rsidRDefault="006F04DF" w:rsidP="006F04DF">
            <w:pPr>
              <w:spacing w:after="0"/>
              <w:rPr>
                <w:rFonts w:ascii="Times New Roman" w:hAnsi="Times New Roman"/>
                <w:sz w:val="20"/>
                <w:szCs w:val="20"/>
              </w:rPr>
            </w:pPr>
          </w:p>
        </w:tc>
        <w:tc>
          <w:tcPr>
            <w:tcW w:w="2631" w:type="dxa"/>
            <w:tcBorders>
              <w:top w:val="single" w:sz="4" w:space="0" w:color="9BC2E6"/>
              <w:left w:val="nil"/>
              <w:bottom w:val="single" w:sz="4" w:space="0" w:color="9BC2E6"/>
              <w:right w:val="nil"/>
            </w:tcBorders>
            <w:shd w:val="clear" w:color="auto" w:fill="auto"/>
            <w:noWrap/>
            <w:vAlign w:val="bottom"/>
            <w:hideMark/>
          </w:tcPr>
          <w:p w:rsidR="006F04DF" w:rsidRPr="006F04DF" w:rsidRDefault="006F04DF" w:rsidP="006F04DF">
            <w:pPr>
              <w:spacing w:after="0"/>
              <w:rPr>
                <w:rFonts w:ascii="Times New Roman" w:hAnsi="Times New Roman"/>
                <w:sz w:val="20"/>
                <w:szCs w:val="20"/>
              </w:rPr>
            </w:pPr>
          </w:p>
        </w:tc>
        <w:tc>
          <w:tcPr>
            <w:tcW w:w="2693" w:type="dxa"/>
            <w:tcBorders>
              <w:top w:val="single" w:sz="4" w:space="0" w:color="9BC2E6"/>
              <w:left w:val="nil"/>
              <w:bottom w:val="single" w:sz="4" w:space="0" w:color="9BC2E6"/>
              <w:right w:val="single" w:sz="4" w:space="0" w:color="9BC2E6"/>
            </w:tcBorders>
            <w:shd w:val="clear" w:color="auto" w:fill="auto"/>
            <w:noWrap/>
            <w:vAlign w:val="bottom"/>
            <w:hideMark/>
          </w:tcPr>
          <w:p w:rsidR="006F04DF" w:rsidRPr="006F04DF" w:rsidRDefault="006F04DF" w:rsidP="006F04DF">
            <w:pPr>
              <w:spacing w:after="0"/>
              <w:rPr>
                <w:rFonts w:ascii="Times New Roman" w:hAnsi="Times New Roman"/>
                <w:sz w:val="20"/>
                <w:szCs w:val="20"/>
              </w:rPr>
            </w:pPr>
          </w:p>
        </w:tc>
      </w:tr>
      <w:tr w:rsidR="006F04DF" w:rsidRPr="006F04DF" w:rsidTr="009B71D6">
        <w:trPr>
          <w:trHeight w:val="300"/>
        </w:trPr>
        <w:tc>
          <w:tcPr>
            <w:tcW w:w="2577" w:type="dxa"/>
            <w:tcBorders>
              <w:top w:val="single" w:sz="4" w:space="0" w:color="9BC2E6"/>
              <w:left w:val="single" w:sz="4" w:space="0" w:color="9BC2E6"/>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b/>
                <w:bCs/>
                <w:color w:val="000000"/>
                <w:szCs w:val="22"/>
              </w:rPr>
            </w:pPr>
            <w:r w:rsidRPr="006F04DF">
              <w:rPr>
                <w:rFonts w:ascii="Calibri" w:hAnsi="Calibri" w:cs="Calibri"/>
                <w:b/>
                <w:bCs/>
                <w:color w:val="000000"/>
                <w:szCs w:val="22"/>
              </w:rPr>
              <w:t>Regional Dimension</w:t>
            </w:r>
          </w:p>
        </w:tc>
        <w:tc>
          <w:tcPr>
            <w:tcW w:w="2305" w:type="dxa"/>
            <w:tcBorders>
              <w:top w:val="single" w:sz="4" w:space="0" w:color="9BC2E6"/>
              <w:left w:val="nil"/>
              <w:bottom w:val="single" w:sz="4" w:space="0" w:color="9BC2E6"/>
              <w:right w:val="nil"/>
            </w:tcBorders>
            <w:shd w:val="clear" w:color="auto" w:fill="auto"/>
            <w:noWrap/>
            <w:vAlign w:val="bottom"/>
            <w:hideMark/>
          </w:tcPr>
          <w:p w:rsidR="006F04DF" w:rsidRPr="00B80645" w:rsidRDefault="006F04DF" w:rsidP="006F04DF">
            <w:pPr>
              <w:spacing w:after="0"/>
              <w:rPr>
                <w:rFonts w:asciiTheme="minorHAnsi" w:hAnsiTheme="minorHAnsi" w:cstheme="minorHAnsi"/>
                <w:color w:val="000000"/>
                <w:szCs w:val="22"/>
              </w:rPr>
            </w:pPr>
            <w:proofErr w:type="spellStart"/>
            <w:r w:rsidRPr="00B80645">
              <w:rPr>
                <w:rFonts w:asciiTheme="minorHAnsi" w:hAnsiTheme="minorHAnsi" w:cstheme="minorHAnsi"/>
                <w:color w:val="000000"/>
                <w:szCs w:val="22"/>
              </w:rPr>
              <w:t>Nienke</w:t>
            </w:r>
            <w:proofErr w:type="spellEnd"/>
            <w:r w:rsidRPr="00B80645">
              <w:rPr>
                <w:rFonts w:asciiTheme="minorHAnsi" w:hAnsiTheme="minorHAnsi" w:cstheme="minorHAnsi"/>
                <w:color w:val="000000"/>
                <w:szCs w:val="22"/>
              </w:rPr>
              <w:t xml:space="preserve"> HOMAN</w:t>
            </w:r>
          </w:p>
        </w:tc>
        <w:tc>
          <w:tcPr>
            <w:tcW w:w="2631" w:type="dxa"/>
            <w:tcBorders>
              <w:top w:val="single" w:sz="4" w:space="0" w:color="9BC2E6"/>
              <w:left w:val="nil"/>
              <w:bottom w:val="single" w:sz="4" w:space="0" w:color="9BC2E6"/>
              <w:right w:val="nil"/>
            </w:tcBorders>
            <w:shd w:val="clear" w:color="auto" w:fill="auto"/>
            <w:noWrap/>
            <w:vAlign w:val="bottom"/>
            <w:hideMark/>
          </w:tcPr>
          <w:p w:rsidR="006F04DF" w:rsidRPr="00B80645" w:rsidRDefault="006F04DF" w:rsidP="006F04DF">
            <w:pPr>
              <w:spacing w:after="0"/>
              <w:rPr>
                <w:rFonts w:asciiTheme="minorHAnsi" w:hAnsiTheme="minorHAnsi" w:cstheme="minorHAnsi"/>
                <w:color w:val="000000"/>
                <w:szCs w:val="22"/>
              </w:rPr>
            </w:pPr>
            <w:r w:rsidRPr="00B80645">
              <w:rPr>
                <w:rFonts w:asciiTheme="minorHAnsi" w:hAnsiTheme="minorHAnsi" w:cstheme="minorHAnsi"/>
                <w:color w:val="000000"/>
                <w:szCs w:val="22"/>
              </w:rPr>
              <w:t>Region North Holland</w:t>
            </w:r>
          </w:p>
        </w:tc>
        <w:tc>
          <w:tcPr>
            <w:tcW w:w="2693" w:type="dxa"/>
            <w:tcBorders>
              <w:top w:val="single" w:sz="4" w:space="0" w:color="9BC2E6"/>
              <w:left w:val="nil"/>
              <w:bottom w:val="single" w:sz="4" w:space="0" w:color="9BC2E6"/>
              <w:right w:val="single" w:sz="4" w:space="0" w:color="9BC2E6"/>
            </w:tcBorders>
            <w:shd w:val="clear" w:color="auto" w:fill="auto"/>
            <w:noWrap/>
            <w:vAlign w:val="bottom"/>
            <w:hideMark/>
          </w:tcPr>
          <w:p w:rsidR="006F04DF" w:rsidRPr="00B80645" w:rsidRDefault="006F04DF" w:rsidP="006F04DF">
            <w:pPr>
              <w:spacing w:after="0"/>
              <w:rPr>
                <w:rFonts w:asciiTheme="minorHAnsi" w:hAnsiTheme="minorHAnsi" w:cstheme="minorHAnsi"/>
                <w:color w:val="000000"/>
                <w:szCs w:val="22"/>
              </w:rPr>
            </w:pPr>
            <w:r w:rsidRPr="00B80645">
              <w:rPr>
                <w:rFonts w:asciiTheme="minorHAnsi" w:hAnsiTheme="minorHAnsi" w:cstheme="minorHAnsi"/>
                <w:color w:val="000000"/>
                <w:szCs w:val="22"/>
              </w:rPr>
              <w:t>Regional Minister for Industry</w:t>
            </w:r>
          </w:p>
        </w:tc>
      </w:tr>
      <w:tr w:rsidR="006F04DF" w:rsidRPr="006F04DF" w:rsidTr="009B71D6">
        <w:trPr>
          <w:trHeight w:val="300"/>
        </w:trPr>
        <w:tc>
          <w:tcPr>
            <w:tcW w:w="2577" w:type="dxa"/>
            <w:tcBorders>
              <w:top w:val="single" w:sz="4" w:space="0" w:color="9BC2E6"/>
              <w:left w:val="single" w:sz="4" w:space="0" w:color="9BC2E6"/>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color w:val="000000"/>
                <w:szCs w:val="22"/>
              </w:rPr>
            </w:pPr>
          </w:p>
        </w:tc>
        <w:tc>
          <w:tcPr>
            <w:tcW w:w="2305" w:type="dxa"/>
            <w:tcBorders>
              <w:top w:val="single" w:sz="4" w:space="0" w:color="9BC2E6"/>
              <w:left w:val="nil"/>
              <w:bottom w:val="single" w:sz="4" w:space="0" w:color="9BC2E6"/>
              <w:right w:val="nil"/>
            </w:tcBorders>
            <w:shd w:val="clear" w:color="auto" w:fill="auto"/>
            <w:noWrap/>
            <w:vAlign w:val="bottom"/>
            <w:hideMark/>
          </w:tcPr>
          <w:p w:rsidR="006F04DF" w:rsidRPr="00B80645" w:rsidRDefault="006F04DF" w:rsidP="006F04DF">
            <w:pPr>
              <w:spacing w:after="0"/>
              <w:rPr>
                <w:rFonts w:asciiTheme="minorHAnsi" w:hAnsiTheme="minorHAnsi" w:cstheme="minorHAnsi"/>
                <w:color w:val="000000"/>
                <w:szCs w:val="22"/>
              </w:rPr>
            </w:pPr>
            <w:r w:rsidRPr="00B80645">
              <w:rPr>
                <w:rFonts w:asciiTheme="minorHAnsi" w:hAnsiTheme="minorHAnsi" w:cstheme="minorHAnsi"/>
                <w:color w:val="000000"/>
                <w:szCs w:val="22"/>
              </w:rPr>
              <w:t>Javier LAMBAN</w:t>
            </w:r>
          </w:p>
        </w:tc>
        <w:tc>
          <w:tcPr>
            <w:tcW w:w="2631" w:type="dxa"/>
            <w:tcBorders>
              <w:top w:val="single" w:sz="4" w:space="0" w:color="9BC2E6"/>
              <w:left w:val="nil"/>
              <w:bottom w:val="single" w:sz="4" w:space="0" w:color="9BC2E6"/>
              <w:right w:val="nil"/>
            </w:tcBorders>
            <w:shd w:val="clear" w:color="auto" w:fill="auto"/>
            <w:noWrap/>
            <w:vAlign w:val="bottom"/>
            <w:hideMark/>
          </w:tcPr>
          <w:p w:rsidR="006F04DF" w:rsidRPr="00B80645" w:rsidRDefault="006F04DF" w:rsidP="006F04DF">
            <w:pPr>
              <w:spacing w:after="0"/>
              <w:rPr>
                <w:rFonts w:asciiTheme="minorHAnsi" w:hAnsiTheme="minorHAnsi" w:cstheme="minorHAnsi"/>
                <w:color w:val="000000"/>
                <w:szCs w:val="22"/>
              </w:rPr>
            </w:pPr>
            <w:r w:rsidRPr="00B80645">
              <w:rPr>
                <w:rFonts w:asciiTheme="minorHAnsi" w:hAnsiTheme="minorHAnsi" w:cstheme="minorHAnsi"/>
                <w:color w:val="000000"/>
                <w:szCs w:val="22"/>
              </w:rPr>
              <w:t xml:space="preserve">Region </w:t>
            </w:r>
            <w:proofErr w:type="spellStart"/>
            <w:r w:rsidRPr="00B80645">
              <w:rPr>
                <w:rFonts w:asciiTheme="minorHAnsi" w:hAnsiTheme="minorHAnsi" w:cstheme="minorHAnsi"/>
                <w:color w:val="000000"/>
                <w:szCs w:val="22"/>
              </w:rPr>
              <w:t>Arragon</w:t>
            </w:r>
            <w:proofErr w:type="spellEnd"/>
          </w:p>
        </w:tc>
        <w:tc>
          <w:tcPr>
            <w:tcW w:w="2693" w:type="dxa"/>
            <w:tcBorders>
              <w:top w:val="single" w:sz="4" w:space="0" w:color="9BC2E6"/>
              <w:left w:val="nil"/>
              <w:bottom w:val="single" w:sz="4" w:space="0" w:color="9BC2E6"/>
              <w:right w:val="single" w:sz="4" w:space="0" w:color="9BC2E6"/>
            </w:tcBorders>
            <w:shd w:val="clear" w:color="auto" w:fill="auto"/>
            <w:noWrap/>
            <w:vAlign w:val="bottom"/>
            <w:hideMark/>
          </w:tcPr>
          <w:p w:rsidR="006F04DF" w:rsidRPr="00B80645" w:rsidRDefault="006F04DF" w:rsidP="006F04DF">
            <w:pPr>
              <w:spacing w:after="0"/>
              <w:rPr>
                <w:rFonts w:asciiTheme="minorHAnsi" w:hAnsiTheme="minorHAnsi" w:cstheme="minorHAnsi"/>
                <w:color w:val="000000"/>
                <w:szCs w:val="22"/>
              </w:rPr>
            </w:pPr>
            <w:r w:rsidRPr="00B80645">
              <w:rPr>
                <w:rFonts w:asciiTheme="minorHAnsi" w:hAnsiTheme="minorHAnsi" w:cstheme="minorHAnsi"/>
                <w:color w:val="000000"/>
                <w:szCs w:val="22"/>
              </w:rPr>
              <w:t>President</w:t>
            </w:r>
          </w:p>
        </w:tc>
      </w:tr>
      <w:tr w:rsidR="006F04DF" w:rsidRPr="006F04DF" w:rsidTr="009B71D6">
        <w:trPr>
          <w:trHeight w:val="300"/>
        </w:trPr>
        <w:tc>
          <w:tcPr>
            <w:tcW w:w="2577" w:type="dxa"/>
            <w:tcBorders>
              <w:top w:val="single" w:sz="4" w:space="0" w:color="9BC2E6"/>
              <w:left w:val="single" w:sz="4" w:space="0" w:color="9BC2E6"/>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color w:val="000000"/>
                <w:szCs w:val="22"/>
              </w:rPr>
            </w:pPr>
          </w:p>
        </w:tc>
        <w:tc>
          <w:tcPr>
            <w:tcW w:w="2305" w:type="dxa"/>
            <w:tcBorders>
              <w:top w:val="single" w:sz="4" w:space="0" w:color="9BC2E6"/>
              <w:left w:val="nil"/>
              <w:bottom w:val="single" w:sz="4" w:space="0" w:color="9BC2E6"/>
              <w:right w:val="nil"/>
            </w:tcBorders>
            <w:shd w:val="clear" w:color="auto" w:fill="auto"/>
            <w:noWrap/>
            <w:vAlign w:val="bottom"/>
            <w:hideMark/>
          </w:tcPr>
          <w:p w:rsidR="006F04DF" w:rsidRPr="00B80645" w:rsidRDefault="00771BF9" w:rsidP="006F04DF">
            <w:pPr>
              <w:spacing w:after="0"/>
              <w:rPr>
                <w:rFonts w:asciiTheme="minorHAnsi" w:hAnsiTheme="minorHAnsi" w:cstheme="minorHAnsi"/>
                <w:szCs w:val="22"/>
              </w:rPr>
            </w:pPr>
            <w:r w:rsidRPr="00B80645">
              <w:rPr>
                <w:rFonts w:asciiTheme="minorHAnsi" w:hAnsiTheme="minorHAnsi" w:cstheme="minorHAnsi"/>
                <w:szCs w:val="22"/>
              </w:rPr>
              <w:t>Laurent WAUQUIEZ</w:t>
            </w:r>
          </w:p>
        </w:tc>
        <w:tc>
          <w:tcPr>
            <w:tcW w:w="2631" w:type="dxa"/>
            <w:tcBorders>
              <w:top w:val="single" w:sz="4" w:space="0" w:color="9BC2E6"/>
              <w:left w:val="nil"/>
              <w:bottom w:val="single" w:sz="4" w:space="0" w:color="9BC2E6"/>
              <w:right w:val="nil"/>
            </w:tcBorders>
            <w:shd w:val="clear" w:color="auto" w:fill="auto"/>
            <w:noWrap/>
            <w:vAlign w:val="bottom"/>
            <w:hideMark/>
          </w:tcPr>
          <w:p w:rsidR="006F04DF" w:rsidRPr="00B80645" w:rsidRDefault="00771BF9" w:rsidP="006F04DF">
            <w:pPr>
              <w:spacing w:after="0"/>
              <w:rPr>
                <w:rFonts w:asciiTheme="minorHAnsi" w:hAnsiTheme="minorHAnsi" w:cstheme="minorHAnsi"/>
                <w:color w:val="000000"/>
                <w:szCs w:val="22"/>
              </w:rPr>
            </w:pPr>
            <w:r w:rsidRPr="00B80645">
              <w:rPr>
                <w:rFonts w:asciiTheme="minorHAnsi" w:hAnsiTheme="minorHAnsi" w:cstheme="minorHAnsi"/>
                <w:color w:val="000000"/>
                <w:szCs w:val="22"/>
              </w:rPr>
              <w:t xml:space="preserve">Region Auvergne Rhone </w:t>
            </w:r>
            <w:proofErr w:type="spellStart"/>
            <w:r w:rsidRPr="00B80645">
              <w:rPr>
                <w:rFonts w:asciiTheme="minorHAnsi" w:hAnsiTheme="minorHAnsi" w:cstheme="minorHAnsi"/>
                <w:color w:val="000000"/>
                <w:szCs w:val="22"/>
              </w:rPr>
              <w:t>Alpes</w:t>
            </w:r>
            <w:proofErr w:type="spellEnd"/>
          </w:p>
        </w:tc>
        <w:tc>
          <w:tcPr>
            <w:tcW w:w="2693" w:type="dxa"/>
            <w:tcBorders>
              <w:top w:val="single" w:sz="4" w:space="0" w:color="9BC2E6"/>
              <w:left w:val="nil"/>
              <w:bottom w:val="single" w:sz="4" w:space="0" w:color="9BC2E6"/>
              <w:right w:val="single" w:sz="4" w:space="0" w:color="9BC2E6"/>
            </w:tcBorders>
            <w:shd w:val="clear" w:color="auto" w:fill="auto"/>
            <w:noWrap/>
            <w:vAlign w:val="bottom"/>
            <w:hideMark/>
          </w:tcPr>
          <w:p w:rsidR="006F04DF" w:rsidRPr="00B80645" w:rsidRDefault="00771BF9" w:rsidP="006F04DF">
            <w:pPr>
              <w:spacing w:after="0"/>
              <w:rPr>
                <w:rFonts w:asciiTheme="minorHAnsi" w:hAnsiTheme="minorHAnsi" w:cstheme="minorHAnsi"/>
                <w:color w:val="000000"/>
                <w:szCs w:val="22"/>
              </w:rPr>
            </w:pPr>
            <w:r w:rsidRPr="00B80645">
              <w:rPr>
                <w:rFonts w:asciiTheme="minorHAnsi" w:hAnsiTheme="minorHAnsi" w:cstheme="minorHAnsi"/>
                <w:color w:val="000000"/>
                <w:szCs w:val="22"/>
              </w:rPr>
              <w:t>President</w:t>
            </w:r>
          </w:p>
        </w:tc>
      </w:tr>
      <w:tr w:rsidR="006F04DF" w:rsidRPr="006F04DF" w:rsidTr="009B71D6">
        <w:trPr>
          <w:trHeight w:val="300"/>
        </w:trPr>
        <w:tc>
          <w:tcPr>
            <w:tcW w:w="2577" w:type="dxa"/>
            <w:tcBorders>
              <w:top w:val="single" w:sz="4" w:space="0" w:color="9BC2E6"/>
              <w:left w:val="single" w:sz="4" w:space="0" w:color="9BC2E6"/>
              <w:bottom w:val="single" w:sz="4" w:space="0" w:color="9BC2E6"/>
              <w:right w:val="nil"/>
            </w:tcBorders>
            <w:shd w:val="clear" w:color="auto" w:fill="auto"/>
            <w:noWrap/>
            <w:vAlign w:val="bottom"/>
            <w:hideMark/>
          </w:tcPr>
          <w:p w:rsidR="006F04DF" w:rsidRPr="006F04DF" w:rsidRDefault="006F04DF" w:rsidP="006F04DF">
            <w:pPr>
              <w:spacing w:after="0"/>
              <w:rPr>
                <w:rFonts w:ascii="Times New Roman" w:hAnsi="Times New Roman"/>
                <w:sz w:val="20"/>
                <w:szCs w:val="20"/>
              </w:rPr>
            </w:pPr>
          </w:p>
        </w:tc>
        <w:tc>
          <w:tcPr>
            <w:tcW w:w="2305" w:type="dxa"/>
            <w:tcBorders>
              <w:top w:val="single" w:sz="4" w:space="0" w:color="9BC2E6"/>
              <w:left w:val="nil"/>
              <w:bottom w:val="single" w:sz="4" w:space="0" w:color="9BC2E6"/>
              <w:right w:val="nil"/>
            </w:tcBorders>
            <w:shd w:val="clear" w:color="auto" w:fill="auto"/>
            <w:noWrap/>
            <w:vAlign w:val="bottom"/>
            <w:hideMark/>
          </w:tcPr>
          <w:p w:rsidR="006F04DF" w:rsidRPr="006F04DF" w:rsidRDefault="006F04DF" w:rsidP="006F04DF">
            <w:pPr>
              <w:spacing w:after="0"/>
              <w:rPr>
                <w:rFonts w:ascii="Times New Roman" w:hAnsi="Times New Roman"/>
                <w:sz w:val="20"/>
                <w:szCs w:val="20"/>
              </w:rPr>
            </w:pPr>
          </w:p>
        </w:tc>
        <w:tc>
          <w:tcPr>
            <w:tcW w:w="2631" w:type="dxa"/>
            <w:tcBorders>
              <w:top w:val="single" w:sz="4" w:space="0" w:color="9BC2E6"/>
              <w:left w:val="nil"/>
              <w:bottom w:val="single" w:sz="4" w:space="0" w:color="9BC2E6"/>
              <w:right w:val="nil"/>
            </w:tcBorders>
            <w:shd w:val="clear" w:color="auto" w:fill="auto"/>
            <w:noWrap/>
            <w:vAlign w:val="bottom"/>
            <w:hideMark/>
          </w:tcPr>
          <w:p w:rsidR="006F04DF" w:rsidRPr="006F04DF" w:rsidRDefault="006F04DF" w:rsidP="006F04DF">
            <w:pPr>
              <w:spacing w:after="0"/>
              <w:rPr>
                <w:rFonts w:ascii="Times New Roman" w:hAnsi="Times New Roman"/>
                <w:sz w:val="20"/>
                <w:szCs w:val="20"/>
              </w:rPr>
            </w:pPr>
          </w:p>
        </w:tc>
        <w:tc>
          <w:tcPr>
            <w:tcW w:w="2693" w:type="dxa"/>
            <w:tcBorders>
              <w:top w:val="single" w:sz="4" w:space="0" w:color="9BC2E6"/>
              <w:left w:val="nil"/>
              <w:bottom w:val="single" w:sz="4" w:space="0" w:color="9BC2E6"/>
              <w:right w:val="single" w:sz="4" w:space="0" w:color="9BC2E6"/>
            </w:tcBorders>
            <w:shd w:val="clear" w:color="auto" w:fill="auto"/>
            <w:noWrap/>
            <w:vAlign w:val="bottom"/>
            <w:hideMark/>
          </w:tcPr>
          <w:p w:rsidR="006F04DF" w:rsidRPr="006F04DF" w:rsidRDefault="006F04DF" w:rsidP="006F04DF">
            <w:pPr>
              <w:spacing w:after="0"/>
              <w:rPr>
                <w:rFonts w:ascii="Times New Roman" w:hAnsi="Times New Roman"/>
                <w:sz w:val="20"/>
                <w:szCs w:val="20"/>
              </w:rPr>
            </w:pPr>
          </w:p>
        </w:tc>
      </w:tr>
      <w:tr w:rsidR="006F04DF" w:rsidRPr="006F04DF" w:rsidTr="009B71D6">
        <w:trPr>
          <w:trHeight w:val="300"/>
        </w:trPr>
        <w:tc>
          <w:tcPr>
            <w:tcW w:w="2577" w:type="dxa"/>
            <w:tcBorders>
              <w:top w:val="single" w:sz="4" w:space="0" w:color="9BC2E6"/>
              <w:left w:val="single" w:sz="4" w:space="0" w:color="9BC2E6"/>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b/>
                <w:bCs/>
                <w:color w:val="000000"/>
                <w:szCs w:val="22"/>
              </w:rPr>
            </w:pPr>
            <w:r w:rsidRPr="006F04DF">
              <w:rPr>
                <w:rFonts w:ascii="Calibri" w:hAnsi="Calibri" w:cs="Calibri"/>
                <w:b/>
                <w:bCs/>
                <w:color w:val="000000"/>
                <w:szCs w:val="22"/>
              </w:rPr>
              <w:t>Civil Society</w:t>
            </w:r>
          </w:p>
        </w:tc>
        <w:tc>
          <w:tcPr>
            <w:tcW w:w="2305" w:type="dxa"/>
            <w:tcBorders>
              <w:top w:val="single" w:sz="4" w:space="0" w:color="9BC2E6"/>
              <w:left w:val="nil"/>
              <w:bottom w:val="single" w:sz="4" w:space="0" w:color="9BC2E6"/>
              <w:right w:val="nil"/>
            </w:tcBorders>
            <w:shd w:val="clear" w:color="auto" w:fill="auto"/>
            <w:noWrap/>
            <w:vAlign w:val="bottom"/>
            <w:hideMark/>
          </w:tcPr>
          <w:p w:rsidR="006F04DF" w:rsidRPr="00B80645" w:rsidRDefault="00B80645" w:rsidP="006F04DF">
            <w:pPr>
              <w:spacing w:after="0"/>
              <w:rPr>
                <w:rFonts w:asciiTheme="minorHAnsi" w:hAnsiTheme="minorHAnsi" w:cstheme="minorHAnsi"/>
                <w:color w:val="000000"/>
                <w:szCs w:val="22"/>
              </w:rPr>
            </w:pPr>
            <w:proofErr w:type="spellStart"/>
            <w:r w:rsidRPr="00B80645">
              <w:rPr>
                <w:rFonts w:asciiTheme="minorHAnsi" w:hAnsiTheme="minorHAnsi" w:cstheme="minorHAnsi"/>
                <w:color w:val="000000"/>
                <w:szCs w:val="22"/>
              </w:rPr>
              <w:t>Alvars</w:t>
            </w:r>
            <w:proofErr w:type="spellEnd"/>
            <w:r w:rsidRPr="00B80645">
              <w:rPr>
                <w:rFonts w:asciiTheme="minorHAnsi" w:hAnsiTheme="minorHAnsi" w:cstheme="minorHAnsi"/>
                <w:color w:val="000000"/>
                <w:szCs w:val="22"/>
              </w:rPr>
              <w:t xml:space="preserve"> STARIKOVS</w:t>
            </w:r>
          </w:p>
        </w:tc>
        <w:tc>
          <w:tcPr>
            <w:tcW w:w="2631" w:type="dxa"/>
            <w:tcBorders>
              <w:top w:val="single" w:sz="4" w:space="0" w:color="9BC2E6"/>
              <w:left w:val="nil"/>
              <w:bottom w:val="single" w:sz="4" w:space="0" w:color="9BC2E6"/>
              <w:right w:val="nil"/>
            </w:tcBorders>
            <w:shd w:val="clear" w:color="auto" w:fill="auto"/>
            <w:noWrap/>
            <w:vAlign w:val="bottom"/>
            <w:hideMark/>
          </w:tcPr>
          <w:p w:rsidR="006F04DF" w:rsidRPr="00B80645" w:rsidRDefault="00B80645" w:rsidP="006F04DF">
            <w:pPr>
              <w:spacing w:after="0"/>
              <w:rPr>
                <w:rFonts w:asciiTheme="minorHAnsi" w:hAnsiTheme="minorHAnsi" w:cstheme="minorHAnsi"/>
                <w:color w:val="000000"/>
                <w:szCs w:val="22"/>
              </w:rPr>
            </w:pPr>
            <w:r w:rsidRPr="00B80645">
              <w:rPr>
                <w:rFonts w:asciiTheme="minorHAnsi" w:hAnsiTheme="minorHAnsi" w:cstheme="minorHAnsi"/>
                <w:color w:val="000000"/>
                <w:szCs w:val="22"/>
              </w:rPr>
              <w:t>Latvian</w:t>
            </w:r>
            <w:r w:rsidR="006F04DF" w:rsidRPr="00B80645">
              <w:rPr>
                <w:rFonts w:asciiTheme="minorHAnsi" w:hAnsiTheme="minorHAnsi" w:cstheme="minorHAnsi"/>
                <w:color w:val="000000"/>
                <w:szCs w:val="22"/>
              </w:rPr>
              <w:t xml:space="preserve"> Hydrogen Association</w:t>
            </w:r>
          </w:p>
        </w:tc>
        <w:tc>
          <w:tcPr>
            <w:tcW w:w="2693" w:type="dxa"/>
            <w:tcBorders>
              <w:top w:val="single" w:sz="4" w:space="0" w:color="9BC2E6"/>
              <w:left w:val="nil"/>
              <w:bottom w:val="single" w:sz="4" w:space="0" w:color="9BC2E6"/>
              <w:right w:val="single" w:sz="4" w:space="0" w:color="9BC2E6"/>
            </w:tcBorders>
            <w:shd w:val="clear" w:color="auto" w:fill="auto"/>
            <w:noWrap/>
            <w:vAlign w:val="bottom"/>
            <w:hideMark/>
          </w:tcPr>
          <w:p w:rsidR="006F04DF" w:rsidRPr="00B80645" w:rsidRDefault="006F04DF" w:rsidP="006F04DF">
            <w:pPr>
              <w:spacing w:after="0"/>
              <w:rPr>
                <w:rFonts w:asciiTheme="minorHAnsi" w:hAnsiTheme="minorHAnsi" w:cstheme="minorHAnsi"/>
                <w:color w:val="000000"/>
                <w:szCs w:val="22"/>
              </w:rPr>
            </w:pPr>
            <w:r w:rsidRPr="00B80645">
              <w:rPr>
                <w:rFonts w:asciiTheme="minorHAnsi" w:hAnsiTheme="minorHAnsi" w:cstheme="minorHAnsi"/>
                <w:color w:val="000000"/>
                <w:szCs w:val="22"/>
              </w:rPr>
              <w:t>President</w:t>
            </w:r>
          </w:p>
        </w:tc>
      </w:tr>
      <w:tr w:rsidR="006F04DF" w:rsidRPr="006F04DF" w:rsidTr="009B71D6">
        <w:trPr>
          <w:trHeight w:val="300"/>
        </w:trPr>
        <w:tc>
          <w:tcPr>
            <w:tcW w:w="2577" w:type="dxa"/>
            <w:tcBorders>
              <w:top w:val="single" w:sz="4" w:space="0" w:color="9BC2E6"/>
              <w:left w:val="single" w:sz="4" w:space="0" w:color="9BC2E6"/>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color w:val="000000"/>
                <w:szCs w:val="22"/>
              </w:rPr>
            </w:pPr>
          </w:p>
        </w:tc>
        <w:tc>
          <w:tcPr>
            <w:tcW w:w="2305" w:type="dxa"/>
            <w:tcBorders>
              <w:top w:val="single" w:sz="4" w:space="0" w:color="9BC2E6"/>
              <w:left w:val="nil"/>
              <w:bottom w:val="single" w:sz="4" w:space="0" w:color="9BC2E6"/>
              <w:right w:val="nil"/>
            </w:tcBorders>
            <w:shd w:val="clear" w:color="auto" w:fill="auto"/>
            <w:noWrap/>
            <w:vAlign w:val="bottom"/>
            <w:hideMark/>
          </w:tcPr>
          <w:p w:rsidR="006F04DF" w:rsidRPr="00B80645" w:rsidRDefault="00B80645" w:rsidP="006F04DF">
            <w:pPr>
              <w:spacing w:after="0"/>
              <w:rPr>
                <w:rFonts w:asciiTheme="minorHAnsi" w:hAnsiTheme="minorHAnsi" w:cstheme="minorHAnsi"/>
                <w:color w:val="000000"/>
                <w:szCs w:val="22"/>
              </w:rPr>
            </w:pPr>
            <w:r>
              <w:rPr>
                <w:rFonts w:asciiTheme="minorHAnsi" w:hAnsiTheme="minorHAnsi" w:cstheme="minorHAnsi"/>
                <w:color w:val="000000"/>
                <w:szCs w:val="22"/>
              </w:rPr>
              <w:t>Tom BROOKS</w:t>
            </w:r>
          </w:p>
        </w:tc>
        <w:tc>
          <w:tcPr>
            <w:tcW w:w="2631" w:type="dxa"/>
            <w:tcBorders>
              <w:top w:val="single" w:sz="4" w:space="0" w:color="9BC2E6"/>
              <w:left w:val="nil"/>
              <w:bottom w:val="single" w:sz="4" w:space="0" w:color="9BC2E6"/>
              <w:right w:val="nil"/>
            </w:tcBorders>
            <w:shd w:val="clear" w:color="auto" w:fill="auto"/>
            <w:noWrap/>
            <w:vAlign w:val="bottom"/>
            <w:hideMark/>
          </w:tcPr>
          <w:p w:rsidR="006F04DF" w:rsidRPr="00B80645" w:rsidRDefault="006F04DF" w:rsidP="006F04DF">
            <w:pPr>
              <w:spacing w:after="0"/>
              <w:rPr>
                <w:rFonts w:asciiTheme="minorHAnsi" w:hAnsiTheme="minorHAnsi" w:cstheme="minorHAnsi"/>
                <w:color w:val="000000"/>
                <w:szCs w:val="22"/>
              </w:rPr>
            </w:pPr>
            <w:r w:rsidRPr="00B80645">
              <w:rPr>
                <w:rFonts w:asciiTheme="minorHAnsi" w:hAnsiTheme="minorHAnsi" w:cstheme="minorHAnsi"/>
                <w:color w:val="000000"/>
                <w:szCs w:val="22"/>
              </w:rPr>
              <w:t>European Climate Foundation</w:t>
            </w:r>
          </w:p>
        </w:tc>
        <w:tc>
          <w:tcPr>
            <w:tcW w:w="2693" w:type="dxa"/>
            <w:tcBorders>
              <w:top w:val="single" w:sz="4" w:space="0" w:color="9BC2E6"/>
              <w:left w:val="nil"/>
              <w:bottom w:val="single" w:sz="4" w:space="0" w:color="9BC2E6"/>
              <w:right w:val="single" w:sz="4" w:space="0" w:color="9BC2E6"/>
            </w:tcBorders>
            <w:shd w:val="clear" w:color="auto" w:fill="auto"/>
            <w:noWrap/>
            <w:vAlign w:val="bottom"/>
            <w:hideMark/>
          </w:tcPr>
          <w:p w:rsidR="006F04DF" w:rsidRPr="00B80645" w:rsidRDefault="00B80645" w:rsidP="006F04DF">
            <w:pPr>
              <w:spacing w:after="0"/>
              <w:rPr>
                <w:rFonts w:asciiTheme="minorHAnsi" w:hAnsiTheme="minorHAnsi" w:cstheme="minorHAnsi"/>
                <w:color w:val="000000"/>
                <w:szCs w:val="22"/>
              </w:rPr>
            </w:pPr>
            <w:r w:rsidRPr="00B80645">
              <w:rPr>
                <w:rFonts w:asciiTheme="minorHAnsi" w:hAnsiTheme="minorHAnsi" w:cstheme="minorHAnsi"/>
                <w:color w:val="000000"/>
                <w:szCs w:val="22"/>
              </w:rPr>
              <w:t xml:space="preserve">Executive </w:t>
            </w:r>
            <w:r w:rsidR="006F04DF" w:rsidRPr="00B80645">
              <w:rPr>
                <w:rFonts w:asciiTheme="minorHAnsi" w:hAnsiTheme="minorHAnsi" w:cstheme="minorHAnsi"/>
                <w:color w:val="000000"/>
                <w:szCs w:val="22"/>
              </w:rPr>
              <w:t>Director</w:t>
            </w:r>
          </w:p>
        </w:tc>
      </w:tr>
      <w:tr w:rsidR="006F04DF" w:rsidRPr="006F04DF" w:rsidTr="009B71D6">
        <w:trPr>
          <w:trHeight w:val="300"/>
        </w:trPr>
        <w:tc>
          <w:tcPr>
            <w:tcW w:w="2577" w:type="dxa"/>
            <w:tcBorders>
              <w:top w:val="single" w:sz="4" w:space="0" w:color="9BC2E6"/>
              <w:left w:val="single" w:sz="4" w:space="0" w:color="9BC2E6"/>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color w:val="000000"/>
                <w:szCs w:val="22"/>
              </w:rPr>
            </w:pPr>
          </w:p>
        </w:tc>
        <w:tc>
          <w:tcPr>
            <w:tcW w:w="2305" w:type="dxa"/>
            <w:tcBorders>
              <w:top w:val="single" w:sz="4" w:space="0" w:color="9BC2E6"/>
              <w:left w:val="nil"/>
              <w:bottom w:val="single" w:sz="4" w:space="0" w:color="9BC2E6"/>
              <w:right w:val="nil"/>
            </w:tcBorders>
            <w:shd w:val="clear" w:color="auto" w:fill="auto"/>
            <w:noWrap/>
            <w:vAlign w:val="bottom"/>
            <w:hideMark/>
          </w:tcPr>
          <w:p w:rsidR="006F04DF" w:rsidRPr="00B80645" w:rsidRDefault="00771BF9" w:rsidP="006F04DF">
            <w:pPr>
              <w:spacing w:after="0"/>
              <w:rPr>
                <w:rFonts w:asciiTheme="minorHAnsi" w:hAnsiTheme="minorHAnsi" w:cstheme="minorHAnsi"/>
                <w:color w:val="000000"/>
                <w:szCs w:val="22"/>
              </w:rPr>
            </w:pPr>
            <w:r w:rsidRPr="00B80645">
              <w:rPr>
                <w:rFonts w:asciiTheme="minorHAnsi" w:hAnsiTheme="minorHAnsi" w:cstheme="minorHAnsi"/>
                <w:color w:val="000000"/>
                <w:szCs w:val="22"/>
              </w:rPr>
              <w:t>Luc TRIANGLE</w:t>
            </w:r>
          </w:p>
        </w:tc>
        <w:tc>
          <w:tcPr>
            <w:tcW w:w="2631" w:type="dxa"/>
            <w:tcBorders>
              <w:top w:val="single" w:sz="4" w:space="0" w:color="9BC2E6"/>
              <w:left w:val="nil"/>
              <w:bottom w:val="single" w:sz="4" w:space="0" w:color="9BC2E6"/>
              <w:right w:val="nil"/>
            </w:tcBorders>
            <w:shd w:val="clear" w:color="auto" w:fill="auto"/>
            <w:noWrap/>
            <w:vAlign w:val="bottom"/>
            <w:hideMark/>
          </w:tcPr>
          <w:p w:rsidR="006F04DF" w:rsidRPr="00B80645" w:rsidRDefault="00771BF9" w:rsidP="006F04DF">
            <w:pPr>
              <w:spacing w:after="0"/>
              <w:rPr>
                <w:rFonts w:asciiTheme="minorHAnsi" w:hAnsiTheme="minorHAnsi" w:cstheme="minorHAnsi"/>
                <w:color w:val="000000"/>
                <w:szCs w:val="22"/>
              </w:rPr>
            </w:pPr>
            <w:r w:rsidRPr="00B80645">
              <w:rPr>
                <w:rFonts w:asciiTheme="minorHAnsi" w:hAnsiTheme="minorHAnsi" w:cstheme="minorHAnsi"/>
                <w:color w:val="000000"/>
                <w:szCs w:val="22"/>
              </w:rPr>
              <w:t>Industry All</w:t>
            </w:r>
          </w:p>
        </w:tc>
        <w:tc>
          <w:tcPr>
            <w:tcW w:w="2693" w:type="dxa"/>
            <w:tcBorders>
              <w:top w:val="single" w:sz="4" w:space="0" w:color="9BC2E6"/>
              <w:left w:val="nil"/>
              <w:bottom w:val="single" w:sz="4" w:space="0" w:color="9BC2E6"/>
              <w:right w:val="single" w:sz="4" w:space="0" w:color="9BC2E6"/>
            </w:tcBorders>
            <w:shd w:val="clear" w:color="auto" w:fill="auto"/>
            <w:noWrap/>
            <w:vAlign w:val="bottom"/>
            <w:hideMark/>
          </w:tcPr>
          <w:p w:rsidR="006F04DF" w:rsidRPr="00B80645" w:rsidRDefault="00771BF9" w:rsidP="006F04DF">
            <w:pPr>
              <w:spacing w:after="0"/>
              <w:rPr>
                <w:rFonts w:asciiTheme="minorHAnsi" w:hAnsiTheme="minorHAnsi" w:cstheme="minorHAnsi"/>
                <w:szCs w:val="22"/>
              </w:rPr>
            </w:pPr>
            <w:r w:rsidRPr="00B80645">
              <w:rPr>
                <w:rFonts w:asciiTheme="minorHAnsi" w:hAnsiTheme="minorHAnsi" w:cstheme="minorHAnsi"/>
                <w:szCs w:val="22"/>
              </w:rPr>
              <w:t>General Secretary</w:t>
            </w:r>
          </w:p>
        </w:tc>
      </w:tr>
      <w:tr w:rsidR="006F04DF" w:rsidRPr="006F04DF" w:rsidTr="009B71D6">
        <w:trPr>
          <w:trHeight w:val="300"/>
        </w:trPr>
        <w:tc>
          <w:tcPr>
            <w:tcW w:w="2577" w:type="dxa"/>
            <w:tcBorders>
              <w:top w:val="single" w:sz="4" w:space="0" w:color="9BC2E6"/>
              <w:left w:val="single" w:sz="4" w:space="0" w:color="9BC2E6"/>
              <w:bottom w:val="single" w:sz="4" w:space="0" w:color="9BC2E6"/>
              <w:right w:val="nil"/>
            </w:tcBorders>
            <w:shd w:val="clear" w:color="auto" w:fill="auto"/>
            <w:noWrap/>
            <w:vAlign w:val="bottom"/>
            <w:hideMark/>
          </w:tcPr>
          <w:p w:rsidR="006F04DF" w:rsidRPr="006F04DF" w:rsidRDefault="006F04DF" w:rsidP="006F04DF">
            <w:pPr>
              <w:spacing w:after="0"/>
              <w:rPr>
                <w:rFonts w:ascii="Times New Roman" w:hAnsi="Times New Roman"/>
                <w:sz w:val="20"/>
                <w:szCs w:val="20"/>
              </w:rPr>
            </w:pPr>
          </w:p>
        </w:tc>
        <w:tc>
          <w:tcPr>
            <w:tcW w:w="2305" w:type="dxa"/>
            <w:tcBorders>
              <w:top w:val="single" w:sz="4" w:space="0" w:color="9BC2E6"/>
              <w:left w:val="nil"/>
              <w:bottom w:val="single" w:sz="4" w:space="0" w:color="9BC2E6"/>
              <w:right w:val="nil"/>
            </w:tcBorders>
            <w:shd w:val="clear" w:color="auto" w:fill="auto"/>
            <w:noWrap/>
            <w:vAlign w:val="bottom"/>
            <w:hideMark/>
          </w:tcPr>
          <w:p w:rsidR="006F04DF" w:rsidRPr="006F04DF" w:rsidRDefault="006F04DF" w:rsidP="006F04DF">
            <w:pPr>
              <w:spacing w:after="0"/>
              <w:rPr>
                <w:rFonts w:ascii="Times New Roman" w:hAnsi="Times New Roman"/>
                <w:sz w:val="20"/>
                <w:szCs w:val="20"/>
              </w:rPr>
            </w:pPr>
          </w:p>
        </w:tc>
        <w:tc>
          <w:tcPr>
            <w:tcW w:w="2631" w:type="dxa"/>
            <w:tcBorders>
              <w:top w:val="single" w:sz="4" w:space="0" w:color="9BC2E6"/>
              <w:left w:val="nil"/>
              <w:bottom w:val="single" w:sz="4" w:space="0" w:color="9BC2E6"/>
              <w:right w:val="nil"/>
            </w:tcBorders>
            <w:shd w:val="clear" w:color="auto" w:fill="auto"/>
            <w:noWrap/>
            <w:vAlign w:val="bottom"/>
            <w:hideMark/>
          </w:tcPr>
          <w:p w:rsidR="006F04DF" w:rsidRPr="006F04DF" w:rsidRDefault="006F04DF" w:rsidP="006F04DF">
            <w:pPr>
              <w:spacing w:after="0"/>
              <w:rPr>
                <w:rFonts w:ascii="Times New Roman" w:hAnsi="Times New Roman"/>
                <w:sz w:val="20"/>
                <w:szCs w:val="20"/>
              </w:rPr>
            </w:pPr>
          </w:p>
        </w:tc>
        <w:tc>
          <w:tcPr>
            <w:tcW w:w="2693" w:type="dxa"/>
            <w:tcBorders>
              <w:top w:val="single" w:sz="4" w:space="0" w:color="9BC2E6"/>
              <w:left w:val="nil"/>
              <w:bottom w:val="single" w:sz="4" w:space="0" w:color="9BC2E6"/>
              <w:right w:val="single" w:sz="4" w:space="0" w:color="9BC2E6"/>
            </w:tcBorders>
            <w:shd w:val="clear" w:color="auto" w:fill="auto"/>
            <w:noWrap/>
            <w:vAlign w:val="bottom"/>
            <w:hideMark/>
          </w:tcPr>
          <w:p w:rsidR="006F04DF" w:rsidRPr="006F04DF" w:rsidRDefault="006F04DF" w:rsidP="006F04DF">
            <w:pPr>
              <w:spacing w:after="0"/>
              <w:rPr>
                <w:rFonts w:ascii="Times New Roman" w:hAnsi="Times New Roman"/>
                <w:sz w:val="20"/>
                <w:szCs w:val="20"/>
              </w:rPr>
            </w:pPr>
          </w:p>
        </w:tc>
      </w:tr>
      <w:tr w:rsidR="006F04DF" w:rsidRPr="006F04DF" w:rsidTr="009B71D6">
        <w:trPr>
          <w:trHeight w:val="300"/>
        </w:trPr>
        <w:tc>
          <w:tcPr>
            <w:tcW w:w="2577" w:type="dxa"/>
            <w:tcBorders>
              <w:top w:val="single" w:sz="4" w:space="0" w:color="9BC2E6"/>
              <w:left w:val="single" w:sz="4" w:space="0" w:color="9BC2E6"/>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b/>
                <w:bCs/>
                <w:color w:val="000000"/>
                <w:szCs w:val="22"/>
              </w:rPr>
            </w:pPr>
            <w:r w:rsidRPr="006F04DF">
              <w:rPr>
                <w:rFonts w:ascii="Calibri" w:hAnsi="Calibri" w:cs="Calibri"/>
                <w:b/>
                <w:bCs/>
                <w:color w:val="000000"/>
                <w:szCs w:val="22"/>
              </w:rPr>
              <w:t>Industry</w:t>
            </w:r>
          </w:p>
        </w:tc>
        <w:tc>
          <w:tcPr>
            <w:tcW w:w="2305" w:type="dxa"/>
            <w:tcBorders>
              <w:top w:val="single" w:sz="4" w:space="0" w:color="9BC2E6"/>
              <w:left w:val="nil"/>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color w:val="000000"/>
                <w:szCs w:val="22"/>
              </w:rPr>
            </w:pPr>
            <w:r w:rsidRPr="006F04DF">
              <w:rPr>
                <w:rFonts w:ascii="Calibri" w:hAnsi="Calibri" w:cs="Calibri"/>
                <w:color w:val="000000"/>
                <w:szCs w:val="22"/>
              </w:rPr>
              <w:t>Jorgo CHATZIMARKAKIS</w:t>
            </w:r>
          </w:p>
        </w:tc>
        <w:tc>
          <w:tcPr>
            <w:tcW w:w="2631" w:type="dxa"/>
            <w:tcBorders>
              <w:top w:val="single" w:sz="4" w:space="0" w:color="9BC2E6"/>
              <w:left w:val="nil"/>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color w:val="000000"/>
                <w:szCs w:val="22"/>
              </w:rPr>
            </w:pPr>
            <w:r w:rsidRPr="006F04DF">
              <w:rPr>
                <w:rFonts w:ascii="Calibri" w:hAnsi="Calibri" w:cs="Calibri"/>
                <w:color w:val="000000"/>
                <w:szCs w:val="22"/>
              </w:rPr>
              <w:t>Hydrogen Europe</w:t>
            </w:r>
          </w:p>
        </w:tc>
        <w:tc>
          <w:tcPr>
            <w:tcW w:w="2693" w:type="dxa"/>
            <w:tcBorders>
              <w:top w:val="single" w:sz="4" w:space="0" w:color="9BC2E6"/>
              <w:left w:val="nil"/>
              <w:bottom w:val="single" w:sz="4" w:space="0" w:color="9BC2E6"/>
              <w:right w:val="single" w:sz="4" w:space="0" w:color="9BC2E6"/>
            </w:tcBorders>
            <w:shd w:val="clear" w:color="auto" w:fill="auto"/>
            <w:noWrap/>
            <w:vAlign w:val="bottom"/>
            <w:hideMark/>
          </w:tcPr>
          <w:p w:rsidR="006F04DF" w:rsidRPr="006F04DF" w:rsidRDefault="006F04DF" w:rsidP="006F04DF">
            <w:pPr>
              <w:spacing w:after="0"/>
              <w:rPr>
                <w:rFonts w:ascii="Calibri" w:hAnsi="Calibri" w:cs="Calibri"/>
                <w:color w:val="000000"/>
                <w:szCs w:val="22"/>
              </w:rPr>
            </w:pPr>
            <w:r w:rsidRPr="006F04DF">
              <w:rPr>
                <w:rFonts w:ascii="Calibri" w:hAnsi="Calibri" w:cs="Calibri"/>
                <w:color w:val="000000"/>
                <w:szCs w:val="22"/>
              </w:rPr>
              <w:t>Secretary General</w:t>
            </w:r>
          </w:p>
        </w:tc>
      </w:tr>
      <w:tr w:rsidR="006F04DF" w:rsidRPr="006F04DF" w:rsidTr="009B71D6">
        <w:trPr>
          <w:trHeight w:val="300"/>
        </w:trPr>
        <w:tc>
          <w:tcPr>
            <w:tcW w:w="2577" w:type="dxa"/>
            <w:tcBorders>
              <w:top w:val="single" w:sz="4" w:space="0" w:color="9BC2E6"/>
              <w:left w:val="single" w:sz="4" w:space="0" w:color="9BC2E6"/>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b/>
                <w:bCs/>
                <w:color w:val="000000"/>
                <w:szCs w:val="22"/>
              </w:rPr>
            </w:pPr>
            <w:r w:rsidRPr="006F04DF">
              <w:rPr>
                <w:rFonts w:ascii="Calibri" w:hAnsi="Calibri" w:cs="Calibri"/>
                <w:b/>
                <w:bCs/>
                <w:color w:val="000000"/>
                <w:szCs w:val="22"/>
              </w:rPr>
              <w:t>Hydrogen Production</w:t>
            </w:r>
          </w:p>
        </w:tc>
        <w:tc>
          <w:tcPr>
            <w:tcW w:w="2305" w:type="dxa"/>
            <w:tcBorders>
              <w:top w:val="single" w:sz="4" w:space="0" w:color="9BC2E6"/>
              <w:left w:val="nil"/>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color w:val="000000"/>
                <w:szCs w:val="22"/>
              </w:rPr>
            </w:pPr>
            <w:r w:rsidRPr="006F04DF">
              <w:rPr>
                <w:rFonts w:ascii="Calibri" w:hAnsi="Calibri" w:cs="Calibri"/>
                <w:color w:val="000000"/>
                <w:szCs w:val="22"/>
              </w:rPr>
              <w:t>Jon LOKKE</w:t>
            </w:r>
          </w:p>
        </w:tc>
        <w:tc>
          <w:tcPr>
            <w:tcW w:w="2631" w:type="dxa"/>
            <w:tcBorders>
              <w:top w:val="single" w:sz="4" w:space="0" w:color="9BC2E6"/>
              <w:left w:val="nil"/>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color w:val="000000"/>
                <w:szCs w:val="22"/>
              </w:rPr>
            </w:pPr>
            <w:r w:rsidRPr="006F04DF">
              <w:rPr>
                <w:rFonts w:ascii="Calibri" w:hAnsi="Calibri" w:cs="Calibri"/>
                <w:color w:val="000000"/>
                <w:szCs w:val="22"/>
              </w:rPr>
              <w:t>NEL (SME)</w:t>
            </w:r>
          </w:p>
        </w:tc>
        <w:tc>
          <w:tcPr>
            <w:tcW w:w="2693" w:type="dxa"/>
            <w:tcBorders>
              <w:top w:val="single" w:sz="4" w:space="0" w:color="9BC2E6"/>
              <w:left w:val="nil"/>
              <w:bottom w:val="single" w:sz="4" w:space="0" w:color="9BC2E6"/>
              <w:right w:val="single" w:sz="4" w:space="0" w:color="9BC2E6"/>
            </w:tcBorders>
            <w:shd w:val="clear" w:color="auto" w:fill="auto"/>
            <w:noWrap/>
            <w:vAlign w:val="bottom"/>
            <w:hideMark/>
          </w:tcPr>
          <w:p w:rsidR="006F04DF" w:rsidRPr="006F04DF" w:rsidRDefault="006F04DF" w:rsidP="006F04DF">
            <w:pPr>
              <w:spacing w:after="0"/>
              <w:rPr>
                <w:rFonts w:ascii="Calibri" w:hAnsi="Calibri" w:cs="Calibri"/>
                <w:color w:val="000000"/>
                <w:szCs w:val="22"/>
              </w:rPr>
            </w:pPr>
            <w:r w:rsidRPr="006F04DF">
              <w:rPr>
                <w:rFonts w:ascii="Calibri" w:hAnsi="Calibri" w:cs="Calibri"/>
                <w:color w:val="000000"/>
                <w:szCs w:val="22"/>
              </w:rPr>
              <w:t>CEO</w:t>
            </w:r>
          </w:p>
        </w:tc>
      </w:tr>
      <w:tr w:rsidR="006F04DF" w:rsidRPr="006F04DF" w:rsidTr="009B71D6">
        <w:trPr>
          <w:trHeight w:val="300"/>
        </w:trPr>
        <w:tc>
          <w:tcPr>
            <w:tcW w:w="2577" w:type="dxa"/>
            <w:tcBorders>
              <w:top w:val="single" w:sz="4" w:space="0" w:color="9BC2E6"/>
              <w:left w:val="single" w:sz="4" w:space="0" w:color="9BC2E6"/>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color w:val="000000"/>
                <w:szCs w:val="22"/>
              </w:rPr>
            </w:pPr>
          </w:p>
        </w:tc>
        <w:tc>
          <w:tcPr>
            <w:tcW w:w="2305" w:type="dxa"/>
            <w:tcBorders>
              <w:top w:val="single" w:sz="4" w:space="0" w:color="9BC2E6"/>
              <w:left w:val="nil"/>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color w:val="000000"/>
                <w:szCs w:val="22"/>
              </w:rPr>
            </w:pPr>
            <w:r w:rsidRPr="006F04DF">
              <w:rPr>
                <w:rFonts w:ascii="Calibri" w:hAnsi="Calibri" w:cs="Calibri"/>
                <w:color w:val="000000"/>
                <w:szCs w:val="22"/>
              </w:rPr>
              <w:t>Ben VAN BEURDEN</w:t>
            </w:r>
          </w:p>
        </w:tc>
        <w:tc>
          <w:tcPr>
            <w:tcW w:w="2631" w:type="dxa"/>
            <w:tcBorders>
              <w:top w:val="single" w:sz="4" w:space="0" w:color="9BC2E6"/>
              <w:left w:val="nil"/>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color w:val="000000"/>
                <w:szCs w:val="22"/>
              </w:rPr>
            </w:pPr>
            <w:r w:rsidRPr="006F04DF">
              <w:rPr>
                <w:rFonts w:ascii="Calibri" w:hAnsi="Calibri" w:cs="Calibri"/>
                <w:color w:val="000000"/>
                <w:szCs w:val="22"/>
              </w:rPr>
              <w:t>Shell</w:t>
            </w:r>
          </w:p>
        </w:tc>
        <w:tc>
          <w:tcPr>
            <w:tcW w:w="2693" w:type="dxa"/>
            <w:tcBorders>
              <w:top w:val="single" w:sz="4" w:space="0" w:color="9BC2E6"/>
              <w:left w:val="nil"/>
              <w:bottom w:val="single" w:sz="4" w:space="0" w:color="9BC2E6"/>
              <w:right w:val="single" w:sz="4" w:space="0" w:color="9BC2E6"/>
            </w:tcBorders>
            <w:shd w:val="clear" w:color="auto" w:fill="auto"/>
            <w:noWrap/>
            <w:vAlign w:val="bottom"/>
            <w:hideMark/>
          </w:tcPr>
          <w:p w:rsidR="006F04DF" w:rsidRPr="006F04DF" w:rsidRDefault="006F04DF" w:rsidP="006F04DF">
            <w:pPr>
              <w:spacing w:after="0"/>
              <w:rPr>
                <w:rFonts w:ascii="Calibri" w:hAnsi="Calibri" w:cs="Calibri"/>
                <w:color w:val="000000"/>
                <w:szCs w:val="22"/>
              </w:rPr>
            </w:pPr>
            <w:r w:rsidRPr="006F04DF">
              <w:rPr>
                <w:rFonts w:ascii="Calibri" w:hAnsi="Calibri" w:cs="Calibri"/>
                <w:color w:val="000000"/>
                <w:szCs w:val="22"/>
              </w:rPr>
              <w:t>CEO</w:t>
            </w:r>
          </w:p>
        </w:tc>
      </w:tr>
      <w:tr w:rsidR="006F04DF" w:rsidRPr="006F04DF" w:rsidTr="009B71D6">
        <w:trPr>
          <w:trHeight w:val="300"/>
        </w:trPr>
        <w:tc>
          <w:tcPr>
            <w:tcW w:w="2577" w:type="dxa"/>
            <w:tcBorders>
              <w:top w:val="single" w:sz="4" w:space="0" w:color="9BC2E6"/>
              <w:left w:val="single" w:sz="4" w:space="0" w:color="9BC2E6"/>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color w:val="000000"/>
                <w:szCs w:val="22"/>
              </w:rPr>
            </w:pPr>
          </w:p>
        </w:tc>
        <w:tc>
          <w:tcPr>
            <w:tcW w:w="2305" w:type="dxa"/>
            <w:tcBorders>
              <w:top w:val="single" w:sz="4" w:space="0" w:color="9BC2E6"/>
              <w:left w:val="nil"/>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color w:val="000000"/>
                <w:szCs w:val="22"/>
              </w:rPr>
            </w:pPr>
            <w:r w:rsidRPr="006F04DF">
              <w:rPr>
                <w:rFonts w:ascii="Calibri" w:hAnsi="Calibri" w:cs="Calibri"/>
                <w:color w:val="000000"/>
                <w:szCs w:val="22"/>
              </w:rPr>
              <w:t>Wolfgang ANZENGRUBER</w:t>
            </w:r>
          </w:p>
        </w:tc>
        <w:tc>
          <w:tcPr>
            <w:tcW w:w="2631" w:type="dxa"/>
            <w:tcBorders>
              <w:top w:val="single" w:sz="4" w:space="0" w:color="9BC2E6"/>
              <w:left w:val="nil"/>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color w:val="000000"/>
                <w:szCs w:val="22"/>
              </w:rPr>
            </w:pPr>
            <w:proofErr w:type="spellStart"/>
            <w:r w:rsidRPr="006F04DF">
              <w:rPr>
                <w:rFonts w:ascii="Calibri" w:hAnsi="Calibri" w:cs="Calibri"/>
                <w:color w:val="000000"/>
                <w:szCs w:val="22"/>
              </w:rPr>
              <w:t>Verbund</w:t>
            </w:r>
            <w:proofErr w:type="spellEnd"/>
            <w:r w:rsidRPr="006F04DF">
              <w:rPr>
                <w:rFonts w:ascii="Calibri" w:hAnsi="Calibri" w:cs="Calibri"/>
                <w:color w:val="000000"/>
                <w:szCs w:val="22"/>
              </w:rPr>
              <w:t xml:space="preserve"> AG</w:t>
            </w:r>
          </w:p>
        </w:tc>
        <w:tc>
          <w:tcPr>
            <w:tcW w:w="2693" w:type="dxa"/>
            <w:tcBorders>
              <w:top w:val="single" w:sz="4" w:space="0" w:color="9BC2E6"/>
              <w:left w:val="nil"/>
              <w:bottom w:val="single" w:sz="4" w:space="0" w:color="9BC2E6"/>
              <w:right w:val="single" w:sz="4" w:space="0" w:color="9BC2E6"/>
            </w:tcBorders>
            <w:shd w:val="clear" w:color="auto" w:fill="auto"/>
            <w:noWrap/>
            <w:vAlign w:val="bottom"/>
            <w:hideMark/>
          </w:tcPr>
          <w:p w:rsidR="006F04DF" w:rsidRPr="006F04DF" w:rsidRDefault="006F04DF" w:rsidP="006F04DF">
            <w:pPr>
              <w:spacing w:after="0"/>
              <w:rPr>
                <w:rFonts w:ascii="Calibri" w:hAnsi="Calibri" w:cs="Calibri"/>
                <w:color w:val="000000"/>
                <w:szCs w:val="22"/>
              </w:rPr>
            </w:pPr>
            <w:r w:rsidRPr="006F04DF">
              <w:rPr>
                <w:rFonts w:ascii="Calibri" w:hAnsi="Calibri" w:cs="Calibri"/>
                <w:color w:val="000000"/>
                <w:szCs w:val="22"/>
              </w:rPr>
              <w:t>Chairman of the Board</w:t>
            </w:r>
          </w:p>
        </w:tc>
      </w:tr>
      <w:tr w:rsidR="006F04DF" w:rsidRPr="006F04DF" w:rsidTr="009B71D6">
        <w:trPr>
          <w:trHeight w:val="300"/>
        </w:trPr>
        <w:tc>
          <w:tcPr>
            <w:tcW w:w="2577" w:type="dxa"/>
            <w:tcBorders>
              <w:top w:val="single" w:sz="4" w:space="0" w:color="9BC2E6"/>
              <w:left w:val="single" w:sz="4" w:space="0" w:color="9BC2E6"/>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b/>
                <w:bCs/>
                <w:color w:val="000000"/>
                <w:szCs w:val="22"/>
              </w:rPr>
            </w:pPr>
            <w:r w:rsidRPr="006F04DF">
              <w:rPr>
                <w:rFonts w:ascii="Calibri" w:hAnsi="Calibri" w:cs="Calibri"/>
                <w:b/>
                <w:bCs/>
                <w:color w:val="000000"/>
                <w:szCs w:val="22"/>
              </w:rPr>
              <w:t>Transmission &amp; Distribution</w:t>
            </w:r>
          </w:p>
        </w:tc>
        <w:tc>
          <w:tcPr>
            <w:tcW w:w="2305" w:type="dxa"/>
            <w:tcBorders>
              <w:top w:val="single" w:sz="4" w:space="0" w:color="9BC2E6"/>
              <w:left w:val="nil"/>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color w:val="000000"/>
                <w:szCs w:val="22"/>
              </w:rPr>
            </w:pPr>
            <w:r w:rsidRPr="006F04DF">
              <w:rPr>
                <w:rFonts w:ascii="Calibri" w:hAnsi="Calibri" w:cs="Calibri"/>
                <w:color w:val="000000"/>
                <w:szCs w:val="22"/>
              </w:rPr>
              <w:t>Marco ALVERÀ</w:t>
            </w:r>
          </w:p>
        </w:tc>
        <w:tc>
          <w:tcPr>
            <w:tcW w:w="2631" w:type="dxa"/>
            <w:tcBorders>
              <w:top w:val="single" w:sz="4" w:space="0" w:color="9BC2E6"/>
              <w:left w:val="nil"/>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color w:val="000000"/>
                <w:szCs w:val="22"/>
              </w:rPr>
            </w:pPr>
            <w:r w:rsidRPr="006F04DF">
              <w:rPr>
                <w:rFonts w:ascii="Calibri" w:hAnsi="Calibri" w:cs="Calibri"/>
                <w:color w:val="000000"/>
                <w:szCs w:val="22"/>
              </w:rPr>
              <w:t>SNAM</w:t>
            </w:r>
          </w:p>
        </w:tc>
        <w:tc>
          <w:tcPr>
            <w:tcW w:w="2693" w:type="dxa"/>
            <w:tcBorders>
              <w:top w:val="single" w:sz="4" w:space="0" w:color="9BC2E6"/>
              <w:left w:val="nil"/>
              <w:bottom w:val="single" w:sz="4" w:space="0" w:color="9BC2E6"/>
              <w:right w:val="single" w:sz="4" w:space="0" w:color="9BC2E6"/>
            </w:tcBorders>
            <w:shd w:val="clear" w:color="auto" w:fill="auto"/>
            <w:noWrap/>
            <w:vAlign w:val="bottom"/>
            <w:hideMark/>
          </w:tcPr>
          <w:p w:rsidR="006F04DF" w:rsidRPr="006F04DF" w:rsidRDefault="006F04DF" w:rsidP="006F04DF">
            <w:pPr>
              <w:spacing w:after="0"/>
              <w:rPr>
                <w:rFonts w:ascii="Calibri" w:hAnsi="Calibri" w:cs="Calibri"/>
                <w:color w:val="000000"/>
                <w:szCs w:val="22"/>
              </w:rPr>
            </w:pPr>
            <w:r w:rsidRPr="006F04DF">
              <w:rPr>
                <w:rFonts w:ascii="Calibri" w:hAnsi="Calibri" w:cs="Calibri"/>
                <w:color w:val="000000"/>
                <w:szCs w:val="22"/>
              </w:rPr>
              <w:t>CEO</w:t>
            </w:r>
          </w:p>
        </w:tc>
      </w:tr>
      <w:tr w:rsidR="006F04DF" w:rsidRPr="006F04DF" w:rsidTr="009B71D6">
        <w:trPr>
          <w:trHeight w:val="300"/>
        </w:trPr>
        <w:tc>
          <w:tcPr>
            <w:tcW w:w="2577" w:type="dxa"/>
            <w:tcBorders>
              <w:top w:val="single" w:sz="4" w:space="0" w:color="9BC2E6"/>
              <w:left w:val="single" w:sz="4" w:space="0" w:color="9BC2E6"/>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color w:val="000000"/>
                <w:szCs w:val="22"/>
              </w:rPr>
            </w:pPr>
          </w:p>
        </w:tc>
        <w:tc>
          <w:tcPr>
            <w:tcW w:w="2305" w:type="dxa"/>
            <w:tcBorders>
              <w:top w:val="single" w:sz="4" w:space="0" w:color="9BC2E6"/>
              <w:left w:val="nil"/>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color w:val="000000"/>
                <w:szCs w:val="22"/>
              </w:rPr>
            </w:pPr>
            <w:r w:rsidRPr="006F04DF">
              <w:rPr>
                <w:rFonts w:ascii="Calibri" w:hAnsi="Calibri" w:cs="Calibri"/>
                <w:color w:val="000000"/>
                <w:szCs w:val="22"/>
              </w:rPr>
              <w:t>Daniel TEICHMANN</w:t>
            </w:r>
          </w:p>
        </w:tc>
        <w:tc>
          <w:tcPr>
            <w:tcW w:w="2631" w:type="dxa"/>
            <w:tcBorders>
              <w:top w:val="single" w:sz="4" w:space="0" w:color="9BC2E6"/>
              <w:left w:val="nil"/>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color w:val="000000"/>
                <w:szCs w:val="22"/>
              </w:rPr>
            </w:pPr>
            <w:proofErr w:type="spellStart"/>
            <w:r w:rsidRPr="006F04DF">
              <w:rPr>
                <w:rFonts w:ascii="Calibri" w:hAnsi="Calibri" w:cs="Calibri"/>
                <w:color w:val="000000"/>
                <w:szCs w:val="22"/>
              </w:rPr>
              <w:t>Hydrogenious</w:t>
            </w:r>
            <w:proofErr w:type="spellEnd"/>
            <w:r w:rsidRPr="006F04DF">
              <w:rPr>
                <w:rFonts w:ascii="Calibri" w:hAnsi="Calibri" w:cs="Calibri"/>
                <w:color w:val="000000"/>
                <w:szCs w:val="22"/>
              </w:rPr>
              <w:t xml:space="preserve"> (SME)</w:t>
            </w:r>
          </w:p>
        </w:tc>
        <w:tc>
          <w:tcPr>
            <w:tcW w:w="2693" w:type="dxa"/>
            <w:tcBorders>
              <w:top w:val="single" w:sz="4" w:space="0" w:color="9BC2E6"/>
              <w:left w:val="nil"/>
              <w:bottom w:val="single" w:sz="4" w:space="0" w:color="9BC2E6"/>
              <w:right w:val="single" w:sz="4" w:space="0" w:color="9BC2E6"/>
            </w:tcBorders>
            <w:shd w:val="clear" w:color="auto" w:fill="auto"/>
            <w:noWrap/>
            <w:vAlign w:val="bottom"/>
            <w:hideMark/>
          </w:tcPr>
          <w:p w:rsidR="006F04DF" w:rsidRPr="006F04DF" w:rsidRDefault="006F04DF" w:rsidP="006F04DF">
            <w:pPr>
              <w:spacing w:after="0"/>
              <w:rPr>
                <w:rFonts w:ascii="Calibri" w:hAnsi="Calibri" w:cs="Calibri"/>
                <w:color w:val="000000"/>
                <w:szCs w:val="22"/>
              </w:rPr>
            </w:pPr>
            <w:r w:rsidRPr="006F04DF">
              <w:rPr>
                <w:rFonts w:ascii="Calibri" w:hAnsi="Calibri" w:cs="Calibri"/>
                <w:color w:val="000000"/>
                <w:szCs w:val="22"/>
              </w:rPr>
              <w:t>CEO/Founder</w:t>
            </w:r>
          </w:p>
        </w:tc>
      </w:tr>
      <w:tr w:rsidR="006F04DF" w:rsidRPr="006F04DF" w:rsidTr="009B71D6">
        <w:trPr>
          <w:trHeight w:val="300"/>
        </w:trPr>
        <w:tc>
          <w:tcPr>
            <w:tcW w:w="2577" w:type="dxa"/>
            <w:tcBorders>
              <w:top w:val="single" w:sz="4" w:space="0" w:color="9BC2E6"/>
              <w:left w:val="single" w:sz="4" w:space="0" w:color="9BC2E6"/>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color w:val="000000"/>
                <w:szCs w:val="22"/>
              </w:rPr>
            </w:pPr>
          </w:p>
        </w:tc>
        <w:tc>
          <w:tcPr>
            <w:tcW w:w="2305" w:type="dxa"/>
            <w:tcBorders>
              <w:top w:val="single" w:sz="4" w:space="0" w:color="9BC2E6"/>
              <w:left w:val="nil"/>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color w:val="000000"/>
                <w:szCs w:val="22"/>
              </w:rPr>
            </w:pPr>
            <w:r w:rsidRPr="006F04DF">
              <w:rPr>
                <w:rFonts w:ascii="Calibri" w:hAnsi="Calibri" w:cs="Calibri"/>
                <w:color w:val="000000"/>
                <w:szCs w:val="22"/>
              </w:rPr>
              <w:t>Allard CASTELEIN</w:t>
            </w:r>
          </w:p>
        </w:tc>
        <w:tc>
          <w:tcPr>
            <w:tcW w:w="2631" w:type="dxa"/>
            <w:tcBorders>
              <w:top w:val="single" w:sz="4" w:space="0" w:color="9BC2E6"/>
              <w:left w:val="nil"/>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color w:val="000000"/>
                <w:szCs w:val="22"/>
              </w:rPr>
            </w:pPr>
            <w:r w:rsidRPr="006F04DF">
              <w:rPr>
                <w:rFonts w:ascii="Calibri" w:hAnsi="Calibri" w:cs="Calibri"/>
                <w:color w:val="000000"/>
                <w:szCs w:val="22"/>
              </w:rPr>
              <w:t>Port of Rotterdam</w:t>
            </w:r>
          </w:p>
        </w:tc>
        <w:tc>
          <w:tcPr>
            <w:tcW w:w="2693" w:type="dxa"/>
            <w:tcBorders>
              <w:top w:val="single" w:sz="4" w:space="0" w:color="9BC2E6"/>
              <w:left w:val="nil"/>
              <w:bottom w:val="single" w:sz="4" w:space="0" w:color="9BC2E6"/>
              <w:right w:val="single" w:sz="4" w:space="0" w:color="9BC2E6"/>
            </w:tcBorders>
            <w:shd w:val="clear" w:color="auto" w:fill="auto"/>
            <w:noWrap/>
            <w:vAlign w:val="bottom"/>
            <w:hideMark/>
          </w:tcPr>
          <w:p w:rsidR="006F04DF" w:rsidRPr="006F04DF" w:rsidRDefault="006F04DF" w:rsidP="006F04DF">
            <w:pPr>
              <w:spacing w:after="0"/>
              <w:rPr>
                <w:rFonts w:ascii="Calibri" w:hAnsi="Calibri" w:cs="Calibri"/>
                <w:color w:val="000000"/>
                <w:szCs w:val="22"/>
              </w:rPr>
            </w:pPr>
            <w:r w:rsidRPr="006F04DF">
              <w:rPr>
                <w:rFonts w:ascii="Calibri" w:hAnsi="Calibri" w:cs="Calibri"/>
                <w:color w:val="000000"/>
                <w:szCs w:val="22"/>
              </w:rPr>
              <w:t>President &amp; CEO</w:t>
            </w:r>
          </w:p>
        </w:tc>
      </w:tr>
      <w:tr w:rsidR="006F04DF" w:rsidRPr="006F04DF" w:rsidTr="009B71D6">
        <w:trPr>
          <w:trHeight w:val="300"/>
        </w:trPr>
        <w:tc>
          <w:tcPr>
            <w:tcW w:w="2577" w:type="dxa"/>
            <w:tcBorders>
              <w:top w:val="single" w:sz="4" w:space="0" w:color="9BC2E6"/>
              <w:left w:val="single" w:sz="4" w:space="0" w:color="9BC2E6"/>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b/>
                <w:bCs/>
                <w:color w:val="000000"/>
                <w:szCs w:val="22"/>
              </w:rPr>
            </w:pPr>
            <w:r w:rsidRPr="006F04DF">
              <w:rPr>
                <w:rFonts w:ascii="Calibri" w:hAnsi="Calibri" w:cs="Calibri"/>
                <w:b/>
                <w:bCs/>
                <w:color w:val="000000"/>
                <w:szCs w:val="22"/>
              </w:rPr>
              <w:t>Mobility</w:t>
            </w:r>
          </w:p>
        </w:tc>
        <w:tc>
          <w:tcPr>
            <w:tcW w:w="2305" w:type="dxa"/>
            <w:tcBorders>
              <w:top w:val="single" w:sz="4" w:space="0" w:color="9BC2E6"/>
              <w:left w:val="nil"/>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color w:val="000000"/>
                <w:szCs w:val="22"/>
              </w:rPr>
            </w:pPr>
            <w:r w:rsidRPr="006F04DF">
              <w:rPr>
                <w:rFonts w:ascii="Calibri" w:hAnsi="Calibri" w:cs="Calibri"/>
                <w:color w:val="000000"/>
                <w:szCs w:val="22"/>
              </w:rPr>
              <w:t>Gerrit MARX</w:t>
            </w:r>
          </w:p>
        </w:tc>
        <w:tc>
          <w:tcPr>
            <w:tcW w:w="2631" w:type="dxa"/>
            <w:tcBorders>
              <w:top w:val="single" w:sz="4" w:space="0" w:color="9BC2E6"/>
              <w:left w:val="nil"/>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color w:val="000000"/>
                <w:szCs w:val="22"/>
              </w:rPr>
            </w:pPr>
            <w:r w:rsidRPr="006F04DF">
              <w:rPr>
                <w:rFonts w:ascii="Calibri" w:hAnsi="Calibri" w:cs="Calibri"/>
                <w:color w:val="000000"/>
                <w:szCs w:val="22"/>
              </w:rPr>
              <w:t>CNH Industrial</w:t>
            </w:r>
          </w:p>
        </w:tc>
        <w:tc>
          <w:tcPr>
            <w:tcW w:w="2693" w:type="dxa"/>
            <w:tcBorders>
              <w:top w:val="single" w:sz="4" w:space="0" w:color="9BC2E6"/>
              <w:left w:val="nil"/>
              <w:bottom w:val="single" w:sz="4" w:space="0" w:color="9BC2E6"/>
              <w:right w:val="single" w:sz="4" w:space="0" w:color="9BC2E6"/>
            </w:tcBorders>
            <w:shd w:val="clear" w:color="auto" w:fill="auto"/>
            <w:noWrap/>
            <w:vAlign w:val="bottom"/>
            <w:hideMark/>
          </w:tcPr>
          <w:p w:rsidR="006F04DF" w:rsidRPr="006F04DF" w:rsidRDefault="006F04DF" w:rsidP="006F04DF">
            <w:pPr>
              <w:spacing w:after="0"/>
              <w:rPr>
                <w:rFonts w:ascii="Calibri" w:hAnsi="Calibri" w:cs="Calibri"/>
                <w:color w:val="000000"/>
                <w:szCs w:val="22"/>
              </w:rPr>
            </w:pPr>
            <w:r w:rsidRPr="006F04DF">
              <w:rPr>
                <w:rFonts w:ascii="Calibri" w:hAnsi="Calibri" w:cs="Calibri"/>
                <w:color w:val="000000"/>
                <w:szCs w:val="22"/>
              </w:rPr>
              <w:t>President Commercial Vehicles</w:t>
            </w:r>
          </w:p>
        </w:tc>
      </w:tr>
      <w:tr w:rsidR="006F04DF" w:rsidRPr="006F04DF" w:rsidTr="009B71D6">
        <w:trPr>
          <w:trHeight w:val="300"/>
        </w:trPr>
        <w:tc>
          <w:tcPr>
            <w:tcW w:w="2577" w:type="dxa"/>
            <w:tcBorders>
              <w:top w:val="single" w:sz="4" w:space="0" w:color="9BC2E6"/>
              <w:left w:val="single" w:sz="4" w:space="0" w:color="9BC2E6"/>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color w:val="000000"/>
                <w:szCs w:val="22"/>
              </w:rPr>
            </w:pPr>
          </w:p>
        </w:tc>
        <w:tc>
          <w:tcPr>
            <w:tcW w:w="2305" w:type="dxa"/>
            <w:tcBorders>
              <w:top w:val="single" w:sz="4" w:space="0" w:color="9BC2E6"/>
              <w:left w:val="nil"/>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color w:val="000000"/>
                <w:szCs w:val="22"/>
              </w:rPr>
            </w:pPr>
            <w:r w:rsidRPr="006F04DF">
              <w:rPr>
                <w:rFonts w:ascii="Calibri" w:hAnsi="Calibri" w:cs="Calibri"/>
                <w:color w:val="000000"/>
                <w:szCs w:val="22"/>
              </w:rPr>
              <w:t>Florent MENEGAUX</w:t>
            </w:r>
          </w:p>
        </w:tc>
        <w:tc>
          <w:tcPr>
            <w:tcW w:w="2631" w:type="dxa"/>
            <w:tcBorders>
              <w:top w:val="single" w:sz="4" w:space="0" w:color="9BC2E6"/>
              <w:left w:val="nil"/>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color w:val="000000"/>
                <w:szCs w:val="22"/>
              </w:rPr>
            </w:pPr>
            <w:r w:rsidRPr="006F04DF">
              <w:rPr>
                <w:rFonts w:ascii="Calibri" w:hAnsi="Calibri" w:cs="Calibri"/>
                <w:color w:val="000000"/>
                <w:szCs w:val="22"/>
              </w:rPr>
              <w:t>Michelin</w:t>
            </w:r>
          </w:p>
        </w:tc>
        <w:tc>
          <w:tcPr>
            <w:tcW w:w="2693" w:type="dxa"/>
            <w:tcBorders>
              <w:top w:val="single" w:sz="4" w:space="0" w:color="9BC2E6"/>
              <w:left w:val="nil"/>
              <w:bottom w:val="single" w:sz="4" w:space="0" w:color="9BC2E6"/>
              <w:right w:val="single" w:sz="4" w:space="0" w:color="9BC2E6"/>
            </w:tcBorders>
            <w:shd w:val="clear" w:color="auto" w:fill="auto"/>
            <w:noWrap/>
            <w:vAlign w:val="bottom"/>
            <w:hideMark/>
          </w:tcPr>
          <w:p w:rsidR="006F04DF" w:rsidRPr="006F04DF" w:rsidRDefault="006F04DF" w:rsidP="006F04DF">
            <w:pPr>
              <w:spacing w:after="0"/>
              <w:rPr>
                <w:rFonts w:ascii="Calibri" w:hAnsi="Calibri" w:cs="Calibri"/>
                <w:color w:val="000000"/>
                <w:szCs w:val="22"/>
              </w:rPr>
            </w:pPr>
            <w:r w:rsidRPr="006F04DF">
              <w:rPr>
                <w:rFonts w:ascii="Calibri" w:hAnsi="Calibri" w:cs="Calibri"/>
                <w:color w:val="000000"/>
                <w:szCs w:val="22"/>
              </w:rPr>
              <w:t>CEO</w:t>
            </w:r>
          </w:p>
        </w:tc>
      </w:tr>
      <w:tr w:rsidR="006F04DF" w:rsidRPr="006F04DF" w:rsidTr="009B71D6">
        <w:trPr>
          <w:trHeight w:val="300"/>
        </w:trPr>
        <w:tc>
          <w:tcPr>
            <w:tcW w:w="2577" w:type="dxa"/>
            <w:tcBorders>
              <w:top w:val="single" w:sz="4" w:space="0" w:color="9BC2E6"/>
              <w:left w:val="single" w:sz="4" w:space="0" w:color="9BC2E6"/>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color w:val="000000"/>
                <w:szCs w:val="22"/>
              </w:rPr>
            </w:pPr>
          </w:p>
        </w:tc>
        <w:tc>
          <w:tcPr>
            <w:tcW w:w="2305" w:type="dxa"/>
            <w:tcBorders>
              <w:top w:val="single" w:sz="4" w:space="0" w:color="9BC2E6"/>
              <w:left w:val="nil"/>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color w:val="000000"/>
                <w:szCs w:val="22"/>
              </w:rPr>
            </w:pPr>
            <w:r w:rsidRPr="006F04DF">
              <w:rPr>
                <w:rFonts w:ascii="Calibri" w:hAnsi="Calibri" w:cs="Calibri"/>
                <w:color w:val="000000"/>
                <w:szCs w:val="22"/>
              </w:rPr>
              <w:t>Ola KÄLLENIUS</w:t>
            </w:r>
          </w:p>
        </w:tc>
        <w:tc>
          <w:tcPr>
            <w:tcW w:w="2631" w:type="dxa"/>
            <w:tcBorders>
              <w:top w:val="single" w:sz="4" w:space="0" w:color="9BC2E6"/>
              <w:left w:val="nil"/>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color w:val="000000"/>
                <w:szCs w:val="22"/>
              </w:rPr>
            </w:pPr>
            <w:r w:rsidRPr="006F04DF">
              <w:rPr>
                <w:rFonts w:ascii="Calibri" w:hAnsi="Calibri" w:cs="Calibri"/>
                <w:color w:val="000000"/>
                <w:szCs w:val="22"/>
              </w:rPr>
              <w:t>Daimler</w:t>
            </w:r>
          </w:p>
        </w:tc>
        <w:tc>
          <w:tcPr>
            <w:tcW w:w="2693" w:type="dxa"/>
            <w:tcBorders>
              <w:top w:val="single" w:sz="4" w:space="0" w:color="9BC2E6"/>
              <w:left w:val="nil"/>
              <w:bottom w:val="single" w:sz="4" w:space="0" w:color="9BC2E6"/>
              <w:right w:val="single" w:sz="4" w:space="0" w:color="9BC2E6"/>
            </w:tcBorders>
            <w:shd w:val="clear" w:color="auto" w:fill="auto"/>
            <w:noWrap/>
            <w:vAlign w:val="bottom"/>
            <w:hideMark/>
          </w:tcPr>
          <w:p w:rsidR="006F04DF" w:rsidRPr="006F04DF" w:rsidRDefault="006F04DF" w:rsidP="006F04DF">
            <w:pPr>
              <w:spacing w:after="0"/>
              <w:rPr>
                <w:rFonts w:ascii="Calibri" w:hAnsi="Calibri" w:cs="Calibri"/>
                <w:color w:val="000000"/>
                <w:szCs w:val="22"/>
              </w:rPr>
            </w:pPr>
            <w:r w:rsidRPr="006F04DF">
              <w:rPr>
                <w:rFonts w:ascii="Calibri" w:hAnsi="Calibri" w:cs="Calibri"/>
                <w:color w:val="000000"/>
                <w:szCs w:val="22"/>
              </w:rPr>
              <w:t>CEO</w:t>
            </w:r>
          </w:p>
        </w:tc>
      </w:tr>
      <w:tr w:rsidR="006F04DF" w:rsidRPr="006F04DF" w:rsidTr="009B71D6">
        <w:trPr>
          <w:trHeight w:val="300"/>
        </w:trPr>
        <w:tc>
          <w:tcPr>
            <w:tcW w:w="2577" w:type="dxa"/>
            <w:tcBorders>
              <w:top w:val="single" w:sz="4" w:space="0" w:color="9BC2E6"/>
              <w:left w:val="single" w:sz="4" w:space="0" w:color="9BC2E6"/>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b/>
                <w:bCs/>
                <w:color w:val="000000"/>
                <w:szCs w:val="22"/>
              </w:rPr>
            </w:pPr>
            <w:r w:rsidRPr="006F04DF">
              <w:rPr>
                <w:rFonts w:ascii="Calibri" w:hAnsi="Calibri" w:cs="Calibri"/>
                <w:b/>
                <w:bCs/>
                <w:color w:val="000000"/>
                <w:szCs w:val="22"/>
              </w:rPr>
              <w:t>Industry</w:t>
            </w:r>
          </w:p>
        </w:tc>
        <w:tc>
          <w:tcPr>
            <w:tcW w:w="2305" w:type="dxa"/>
            <w:tcBorders>
              <w:top w:val="single" w:sz="4" w:space="0" w:color="9BC2E6"/>
              <w:left w:val="nil"/>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color w:val="000000"/>
                <w:szCs w:val="22"/>
              </w:rPr>
            </w:pPr>
            <w:r w:rsidRPr="006F04DF">
              <w:rPr>
                <w:rFonts w:ascii="Calibri" w:hAnsi="Calibri" w:cs="Calibri"/>
                <w:color w:val="000000"/>
                <w:szCs w:val="22"/>
              </w:rPr>
              <w:t xml:space="preserve">Heinz </w:t>
            </w:r>
            <w:proofErr w:type="spellStart"/>
            <w:r w:rsidRPr="006F04DF">
              <w:rPr>
                <w:rFonts w:ascii="Calibri" w:hAnsi="Calibri" w:cs="Calibri"/>
                <w:color w:val="000000"/>
                <w:szCs w:val="22"/>
              </w:rPr>
              <w:t>Jörg</w:t>
            </w:r>
            <w:proofErr w:type="spellEnd"/>
            <w:r w:rsidRPr="006F04DF">
              <w:rPr>
                <w:rFonts w:ascii="Calibri" w:hAnsi="Calibri" w:cs="Calibri"/>
                <w:color w:val="000000"/>
                <w:szCs w:val="22"/>
              </w:rPr>
              <w:t xml:space="preserve"> FUHRMANN</w:t>
            </w:r>
          </w:p>
        </w:tc>
        <w:tc>
          <w:tcPr>
            <w:tcW w:w="2631" w:type="dxa"/>
            <w:tcBorders>
              <w:top w:val="single" w:sz="4" w:space="0" w:color="9BC2E6"/>
              <w:left w:val="nil"/>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color w:val="000000"/>
                <w:szCs w:val="22"/>
              </w:rPr>
            </w:pPr>
            <w:r w:rsidRPr="006F04DF">
              <w:rPr>
                <w:rFonts w:ascii="Calibri" w:hAnsi="Calibri" w:cs="Calibri"/>
                <w:color w:val="000000"/>
                <w:szCs w:val="22"/>
              </w:rPr>
              <w:t>Salzgitter</w:t>
            </w:r>
          </w:p>
        </w:tc>
        <w:tc>
          <w:tcPr>
            <w:tcW w:w="2693" w:type="dxa"/>
            <w:tcBorders>
              <w:top w:val="single" w:sz="4" w:space="0" w:color="9BC2E6"/>
              <w:left w:val="nil"/>
              <w:bottom w:val="single" w:sz="4" w:space="0" w:color="9BC2E6"/>
              <w:right w:val="single" w:sz="4" w:space="0" w:color="9BC2E6"/>
            </w:tcBorders>
            <w:shd w:val="clear" w:color="auto" w:fill="auto"/>
            <w:noWrap/>
            <w:vAlign w:val="bottom"/>
            <w:hideMark/>
          </w:tcPr>
          <w:p w:rsidR="006F04DF" w:rsidRPr="006F04DF" w:rsidRDefault="006F04DF" w:rsidP="006F04DF">
            <w:pPr>
              <w:spacing w:after="0"/>
              <w:rPr>
                <w:rFonts w:ascii="Calibri" w:hAnsi="Calibri" w:cs="Calibri"/>
                <w:color w:val="000000"/>
                <w:szCs w:val="22"/>
              </w:rPr>
            </w:pPr>
            <w:r w:rsidRPr="006F04DF">
              <w:rPr>
                <w:rFonts w:ascii="Calibri" w:hAnsi="Calibri" w:cs="Calibri"/>
                <w:color w:val="000000"/>
                <w:szCs w:val="22"/>
              </w:rPr>
              <w:t>CEO</w:t>
            </w:r>
          </w:p>
        </w:tc>
      </w:tr>
      <w:tr w:rsidR="006F04DF" w:rsidRPr="006F04DF" w:rsidTr="009B71D6">
        <w:trPr>
          <w:trHeight w:val="300"/>
        </w:trPr>
        <w:tc>
          <w:tcPr>
            <w:tcW w:w="2577" w:type="dxa"/>
            <w:tcBorders>
              <w:top w:val="single" w:sz="4" w:space="0" w:color="9BC2E6"/>
              <w:left w:val="single" w:sz="4" w:space="0" w:color="9BC2E6"/>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color w:val="000000"/>
                <w:szCs w:val="22"/>
              </w:rPr>
            </w:pPr>
          </w:p>
        </w:tc>
        <w:tc>
          <w:tcPr>
            <w:tcW w:w="2305" w:type="dxa"/>
            <w:tcBorders>
              <w:top w:val="single" w:sz="4" w:space="0" w:color="9BC2E6"/>
              <w:left w:val="nil"/>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color w:val="000000"/>
                <w:szCs w:val="22"/>
              </w:rPr>
            </w:pPr>
            <w:r w:rsidRPr="006F04DF">
              <w:rPr>
                <w:rFonts w:ascii="Calibri" w:hAnsi="Calibri" w:cs="Calibri"/>
                <w:color w:val="000000"/>
                <w:szCs w:val="22"/>
              </w:rPr>
              <w:t>Charlie SHAVER</w:t>
            </w:r>
          </w:p>
        </w:tc>
        <w:tc>
          <w:tcPr>
            <w:tcW w:w="2631" w:type="dxa"/>
            <w:tcBorders>
              <w:top w:val="single" w:sz="4" w:space="0" w:color="9BC2E6"/>
              <w:left w:val="nil"/>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color w:val="000000"/>
                <w:szCs w:val="22"/>
              </w:rPr>
            </w:pPr>
            <w:proofErr w:type="spellStart"/>
            <w:r w:rsidRPr="006F04DF">
              <w:rPr>
                <w:rFonts w:ascii="Calibri" w:hAnsi="Calibri" w:cs="Calibri"/>
                <w:color w:val="000000"/>
                <w:szCs w:val="22"/>
              </w:rPr>
              <w:t>Nouryon</w:t>
            </w:r>
            <w:proofErr w:type="spellEnd"/>
          </w:p>
        </w:tc>
        <w:tc>
          <w:tcPr>
            <w:tcW w:w="2693" w:type="dxa"/>
            <w:tcBorders>
              <w:top w:val="single" w:sz="4" w:space="0" w:color="9BC2E6"/>
              <w:left w:val="nil"/>
              <w:bottom w:val="single" w:sz="4" w:space="0" w:color="9BC2E6"/>
              <w:right w:val="single" w:sz="4" w:space="0" w:color="9BC2E6"/>
            </w:tcBorders>
            <w:shd w:val="clear" w:color="auto" w:fill="auto"/>
            <w:noWrap/>
            <w:vAlign w:val="bottom"/>
            <w:hideMark/>
          </w:tcPr>
          <w:p w:rsidR="006F04DF" w:rsidRPr="006F04DF" w:rsidRDefault="006F04DF" w:rsidP="006F04DF">
            <w:pPr>
              <w:spacing w:after="0"/>
              <w:rPr>
                <w:rFonts w:ascii="Calibri" w:hAnsi="Calibri" w:cs="Calibri"/>
                <w:color w:val="000000"/>
                <w:szCs w:val="22"/>
              </w:rPr>
            </w:pPr>
            <w:r w:rsidRPr="006F04DF">
              <w:rPr>
                <w:rFonts w:ascii="Calibri" w:hAnsi="Calibri" w:cs="Calibri"/>
                <w:color w:val="000000"/>
                <w:szCs w:val="22"/>
              </w:rPr>
              <w:t>CEO</w:t>
            </w:r>
          </w:p>
        </w:tc>
      </w:tr>
      <w:tr w:rsidR="006F04DF" w:rsidRPr="006F04DF" w:rsidTr="009B71D6">
        <w:trPr>
          <w:trHeight w:val="300"/>
        </w:trPr>
        <w:tc>
          <w:tcPr>
            <w:tcW w:w="2577" w:type="dxa"/>
            <w:tcBorders>
              <w:top w:val="single" w:sz="4" w:space="0" w:color="9BC2E6"/>
              <w:left w:val="single" w:sz="4" w:space="0" w:color="9BC2E6"/>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color w:val="000000"/>
                <w:szCs w:val="22"/>
              </w:rPr>
            </w:pPr>
          </w:p>
        </w:tc>
        <w:tc>
          <w:tcPr>
            <w:tcW w:w="2305" w:type="dxa"/>
            <w:tcBorders>
              <w:top w:val="single" w:sz="4" w:space="0" w:color="9BC2E6"/>
              <w:left w:val="nil"/>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color w:val="000000"/>
                <w:szCs w:val="22"/>
              </w:rPr>
            </w:pPr>
            <w:proofErr w:type="spellStart"/>
            <w:r w:rsidRPr="006F04DF">
              <w:rPr>
                <w:rFonts w:ascii="Calibri" w:hAnsi="Calibri" w:cs="Calibri"/>
                <w:color w:val="000000"/>
                <w:szCs w:val="22"/>
              </w:rPr>
              <w:t>Volkmar</w:t>
            </w:r>
            <w:proofErr w:type="spellEnd"/>
            <w:r w:rsidRPr="006F04DF">
              <w:rPr>
                <w:rFonts w:ascii="Calibri" w:hAnsi="Calibri" w:cs="Calibri"/>
                <w:color w:val="000000"/>
                <w:szCs w:val="22"/>
              </w:rPr>
              <w:t xml:space="preserve"> DENNER</w:t>
            </w:r>
          </w:p>
        </w:tc>
        <w:tc>
          <w:tcPr>
            <w:tcW w:w="2631" w:type="dxa"/>
            <w:tcBorders>
              <w:top w:val="single" w:sz="4" w:space="0" w:color="9BC2E6"/>
              <w:left w:val="nil"/>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color w:val="000000"/>
                <w:szCs w:val="22"/>
              </w:rPr>
            </w:pPr>
            <w:r w:rsidRPr="006F04DF">
              <w:rPr>
                <w:rFonts w:ascii="Calibri" w:hAnsi="Calibri" w:cs="Calibri"/>
                <w:color w:val="000000"/>
                <w:szCs w:val="22"/>
              </w:rPr>
              <w:t>Bosch</w:t>
            </w:r>
          </w:p>
        </w:tc>
        <w:tc>
          <w:tcPr>
            <w:tcW w:w="2693" w:type="dxa"/>
            <w:tcBorders>
              <w:top w:val="single" w:sz="4" w:space="0" w:color="9BC2E6"/>
              <w:left w:val="nil"/>
              <w:bottom w:val="single" w:sz="4" w:space="0" w:color="9BC2E6"/>
              <w:right w:val="single" w:sz="4" w:space="0" w:color="9BC2E6"/>
            </w:tcBorders>
            <w:shd w:val="clear" w:color="auto" w:fill="auto"/>
            <w:noWrap/>
            <w:vAlign w:val="bottom"/>
            <w:hideMark/>
          </w:tcPr>
          <w:p w:rsidR="006F04DF" w:rsidRPr="006F04DF" w:rsidRDefault="006F04DF" w:rsidP="006F04DF">
            <w:pPr>
              <w:spacing w:after="0"/>
              <w:rPr>
                <w:rFonts w:ascii="Calibri" w:hAnsi="Calibri" w:cs="Calibri"/>
                <w:color w:val="000000"/>
                <w:szCs w:val="22"/>
              </w:rPr>
            </w:pPr>
            <w:r w:rsidRPr="006F04DF">
              <w:rPr>
                <w:rFonts w:ascii="Calibri" w:hAnsi="Calibri" w:cs="Calibri"/>
                <w:color w:val="000000"/>
                <w:szCs w:val="22"/>
              </w:rPr>
              <w:t>CEO</w:t>
            </w:r>
          </w:p>
        </w:tc>
      </w:tr>
      <w:tr w:rsidR="006F04DF" w:rsidRPr="006F04DF" w:rsidTr="009B71D6">
        <w:trPr>
          <w:trHeight w:val="300"/>
        </w:trPr>
        <w:tc>
          <w:tcPr>
            <w:tcW w:w="2577" w:type="dxa"/>
            <w:tcBorders>
              <w:top w:val="single" w:sz="4" w:space="0" w:color="9BC2E6"/>
              <w:left w:val="single" w:sz="4" w:space="0" w:color="9BC2E6"/>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b/>
                <w:bCs/>
                <w:color w:val="000000"/>
                <w:szCs w:val="22"/>
              </w:rPr>
            </w:pPr>
            <w:r w:rsidRPr="006F04DF">
              <w:rPr>
                <w:rFonts w:ascii="Calibri" w:hAnsi="Calibri" w:cs="Calibri"/>
                <w:b/>
                <w:bCs/>
                <w:color w:val="000000"/>
                <w:szCs w:val="22"/>
              </w:rPr>
              <w:t>Energy Sector</w:t>
            </w:r>
          </w:p>
        </w:tc>
        <w:tc>
          <w:tcPr>
            <w:tcW w:w="2305" w:type="dxa"/>
            <w:tcBorders>
              <w:top w:val="single" w:sz="4" w:space="0" w:color="9BC2E6"/>
              <w:left w:val="nil"/>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color w:val="000000"/>
                <w:szCs w:val="22"/>
              </w:rPr>
            </w:pPr>
            <w:r w:rsidRPr="006F04DF">
              <w:rPr>
                <w:rFonts w:ascii="Calibri" w:hAnsi="Calibri" w:cs="Calibri"/>
                <w:color w:val="000000"/>
                <w:szCs w:val="22"/>
              </w:rPr>
              <w:t>Han FENNEMA</w:t>
            </w:r>
          </w:p>
        </w:tc>
        <w:tc>
          <w:tcPr>
            <w:tcW w:w="2631" w:type="dxa"/>
            <w:tcBorders>
              <w:top w:val="single" w:sz="4" w:space="0" w:color="9BC2E6"/>
              <w:left w:val="nil"/>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color w:val="000000"/>
                <w:szCs w:val="22"/>
              </w:rPr>
            </w:pPr>
            <w:proofErr w:type="spellStart"/>
            <w:r w:rsidRPr="006F04DF">
              <w:rPr>
                <w:rFonts w:ascii="Calibri" w:hAnsi="Calibri" w:cs="Calibri"/>
                <w:color w:val="000000"/>
                <w:szCs w:val="22"/>
              </w:rPr>
              <w:t>Gasunie</w:t>
            </w:r>
            <w:proofErr w:type="spellEnd"/>
          </w:p>
        </w:tc>
        <w:tc>
          <w:tcPr>
            <w:tcW w:w="2693" w:type="dxa"/>
            <w:tcBorders>
              <w:top w:val="single" w:sz="4" w:space="0" w:color="9BC2E6"/>
              <w:left w:val="nil"/>
              <w:bottom w:val="single" w:sz="4" w:space="0" w:color="9BC2E6"/>
              <w:right w:val="single" w:sz="4" w:space="0" w:color="9BC2E6"/>
            </w:tcBorders>
            <w:shd w:val="clear" w:color="auto" w:fill="auto"/>
            <w:noWrap/>
            <w:vAlign w:val="bottom"/>
            <w:hideMark/>
          </w:tcPr>
          <w:p w:rsidR="006F04DF" w:rsidRPr="006F04DF" w:rsidRDefault="006F04DF" w:rsidP="006F04DF">
            <w:pPr>
              <w:spacing w:after="0"/>
              <w:rPr>
                <w:rFonts w:ascii="Calibri" w:hAnsi="Calibri" w:cs="Calibri"/>
                <w:color w:val="000000"/>
                <w:szCs w:val="22"/>
              </w:rPr>
            </w:pPr>
            <w:r w:rsidRPr="006F04DF">
              <w:rPr>
                <w:rFonts w:ascii="Calibri" w:hAnsi="Calibri" w:cs="Calibri"/>
                <w:color w:val="000000"/>
                <w:szCs w:val="22"/>
              </w:rPr>
              <w:t>CEO</w:t>
            </w:r>
          </w:p>
        </w:tc>
      </w:tr>
      <w:tr w:rsidR="006F04DF" w:rsidRPr="006F04DF" w:rsidTr="009B71D6">
        <w:trPr>
          <w:trHeight w:val="300"/>
        </w:trPr>
        <w:tc>
          <w:tcPr>
            <w:tcW w:w="2577" w:type="dxa"/>
            <w:tcBorders>
              <w:top w:val="single" w:sz="4" w:space="0" w:color="9BC2E6"/>
              <w:left w:val="single" w:sz="4" w:space="0" w:color="9BC2E6"/>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color w:val="000000"/>
                <w:szCs w:val="22"/>
              </w:rPr>
            </w:pPr>
          </w:p>
        </w:tc>
        <w:tc>
          <w:tcPr>
            <w:tcW w:w="2305" w:type="dxa"/>
            <w:tcBorders>
              <w:top w:val="single" w:sz="4" w:space="0" w:color="9BC2E6"/>
              <w:left w:val="nil"/>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color w:val="000000"/>
                <w:szCs w:val="22"/>
              </w:rPr>
            </w:pPr>
            <w:r w:rsidRPr="006F04DF">
              <w:rPr>
                <w:rFonts w:ascii="Calibri" w:hAnsi="Calibri" w:cs="Calibri"/>
                <w:color w:val="000000"/>
                <w:szCs w:val="22"/>
              </w:rPr>
              <w:t>Jean-Bernard LÉVY</w:t>
            </w:r>
          </w:p>
        </w:tc>
        <w:tc>
          <w:tcPr>
            <w:tcW w:w="2631" w:type="dxa"/>
            <w:tcBorders>
              <w:top w:val="single" w:sz="4" w:space="0" w:color="9BC2E6"/>
              <w:left w:val="nil"/>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color w:val="000000"/>
                <w:szCs w:val="22"/>
              </w:rPr>
            </w:pPr>
            <w:r w:rsidRPr="006F04DF">
              <w:rPr>
                <w:rFonts w:ascii="Calibri" w:hAnsi="Calibri" w:cs="Calibri"/>
                <w:color w:val="000000"/>
                <w:szCs w:val="22"/>
              </w:rPr>
              <w:t>EDF</w:t>
            </w:r>
          </w:p>
        </w:tc>
        <w:tc>
          <w:tcPr>
            <w:tcW w:w="2693" w:type="dxa"/>
            <w:tcBorders>
              <w:top w:val="single" w:sz="4" w:space="0" w:color="9BC2E6"/>
              <w:left w:val="nil"/>
              <w:bottom w:val="single" w:sz="4" w:space="0" w:color="9BC2E6"/>
              <w:right w:val="single" w:sz="4" w:space="0" w:color="9BC2E6"/>
            </w:tcBorders>
            <w:shd w:val="clear" w:color="auto" w:fill="auto"/>
            <w:noWrap/>
            <w:vAlign w:val="bottom"/>
            <w:hideMark/>
          </w:tcPr>
          <w:p w:rsidR="006F04DF" w:rsidRPr="006F04DF" w:rsidRDefault="006F04DF" w:rsidP="006F04DF">
            <w:pPr>
              <w:spacing w:after="0"/>
              <w:rPr>
                <w:rFonts w:ascii="Calibri" w:hAnsi="Calibri" w:cs="Calibri"/>
                <w:color w:val="000000"/>
                <w:szCs w:val="22"/>
              </w:rPr>
            </w:pPr>
            <w:r w:rsidRPr="006F04DF">
              <w:rPr>
                <w:rFonts w:ascii="Calibri" w:hAnsi="Calibri" w:cs="Calibri"/>
                <w:color w:val="000000"/>
                <w:szCs w:val="22"/>
              </w:rPr>
              <w:t>Chairman and CEO</w:t>
            </w:r>
          </w:p>
        </w:tc>
      </w:tr>
      <w:tr w:rsidR="006F04DF" w:rsidRPr="006F04DF" w:rsidTr="009B71D6">
        <w:trPr>
          <w:trHeight w:val="300"/>
        </w:trPr>
        <w:tc>
          <w:tcPr>
            <w:tcW w:w="2577" w:type="dxa"/>
            <w:tcBorders>
              <w:top w:val="single" w:sz="4" w:space="0" w:color="9BC2E6"/>
              <w:left w:val="single" w:sz="4" w:space="0" w:color="9BC2E6"/>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color w:val="000000"/>
                <w:szCs w:val="22"/>
              </w:rPr>
            </w:pPr>
          </w:p>
        </w:tc>
        <w:tc>
          <w:tcPr>
            <w:tcW w:w="2305" w:type="dxa"/>
            <w:tcBorders>
              <w:top w:val="single" w:sz="4" w:space="0" w:color="9BC2E6"/>
              <w:left w:val="nil"/>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color w:val="000000"/>
                <w:szCs w:val="22"/>
              </w:rPr>
            </w:pPr>
            <w:r w:rsidRPr="006F04DF">
              <w:rPr>
                <w:rFonts w:ascii="Calibri" w:hAnsi="Calibri" w:cs="Calibri"/>
                <w:color w:val="000000"/>
                <w:szCs w:val="22"/>
              </w:rPr>
              <w:t>Magnus HALL</w:t>
            </w:r>
          </w:p>
        </w:tc>
        <w:tc>
          <w:tcPr>
            <w:tcW w:w="2631" w:type="dxa"/>
            <w:tcBorders>
              <w:top w:val="single" w:sz="4" w:space="0" w:color="9BC2E6"/>
              <w:left w:val="nil"/>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color w:val="000000"/>
                <w:szCs w:val="22"/>
              </w:rPr>
            </w:pPr>
            <w:proofErr w:type="spellStart"/>
            <w:r w:rsidRPr="006F04DF">
              <w:rPr>
                <w:rFonts w:ascii="Calibri" w:hAnsi="Calibri" w:cs="Calibri"/>
                <w:color w:val="000000"/>
                <w:szCs w:val="22"/>
              </w:rPr>
              <w:t>Vattenfall</w:t>
            </w:r>
            <w:proofErr w:type="spellEnd"/>
          </w:p>
        </w:tc>
        <w:tc>
          <w:tcPr>
            <w:tcW w:w="2693" w:type="dxa"/>
            <w:tcBorders>
              <w:top w:val="single" w:sz="4" w:space="0" w:color="9BC2E6"/>
              <w:left w:val="nil"/>
              <w:bottom w:val="single" w:sz="4" w:space="0" w:color="9BC2E6"/>
              <w:right w:val="single" w:sz="4" w:space="0" w:color="9BC2E6"/>
            </w:tcBorders>
            <w:shd w:val="clear" w:color="auto" w:fill="auto"/>
            <w:noWrap/>
            <w:vAlign w:val="bottom"/>
            <w:hideMark/>
          </w:tcPr>
          <w:p w:rsidR="006F04DF" w:rsidRPr="006F04DF" w:rsidRDefault="006F04DF" w:rsidP="006F04DF">
            <w:pPr>
              <w:spacing w:after="0"/>
              <w:rPr>
                <w:rFonts w:ascii="Calibri" w:hAnsi="Calibri" w:cs="Calibri"/>
                <w:color w:val="000000"/>
                <w:szCs w:val="22"/>
              </w:rPr>
            </w:pPr>
            <w:r w:rsidRPr="006F04DF">
              <w:rPr>
                <w:rFonts w:ascii="Calibri" w:hAnsi="Calibri" w:cs="Calibri"/>
                <w:color w:val="000000"/>
                <w:szCs w:val="22"/>
              </w:rPr>
              <w:t>President and CEO</w:t>
            </w:r>
          </w:p>
        </w:tc>
      </w:tr>
      <w:tr w:rsidR="006F04DF" w:rsidRPr="006F04DF" w:rsidTr="009B71D6">
        <w:trPr>
          <w:trHeight w:val="300"/>
        </w:trPr>
        <w:tc>
          <w:tcPr>
            <w:tcW w:w="2577" w:type="dxa"/>
            <w:tcBorders>
              <w:top w:val="single" w:sz="4" w:space="0" w:color="9BC2E6"/>
              <w:left w:val="single" w:sz="4" w:space="0" w:color="9BC2E6"/>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b/>
                <w:bCs/>
                <w:color w:val="000000"/>
                <w:szCs w:val="22"/>
              </w:rPr>
            </w:pPr>
            <w:r w:rsidRPr="006F04DF">
              <w:rPr>
                <w:rFonts w:ascii="Calibri" w:hAnsi="Calibri" w:cs="Calibri"/>
                <w:b/>
                <w:bCs/>
                <w:color w:val="000000"/>
                <w:szCs w:val="22"/>
              </w:rPr>
              <w:lastRenderedPageBreak/>
              <w:t xml:space="preserve">Residential </w:t>
            </w:r>
            <w:r w:rsidR="001C300B" w:rsidRPr="006F04DF">
              <w:rPr>
                <w:rFonts w:ascii="Calibri" w:hAnsi="Calibri" w:cs="Calibri"/>
                <w:b/>
                <w:bCs/>
                <w:color w:val="000000"/>
                <w:szCs w:val="22"/>
              </w:rPr>
              <w:t>Applications</w:t>
            </w:r>
          </w:p>
        </w:tc>
        <w:tc>
          <w:tcPr>
            <w:tcW w:w="2305" w:type="dxa"/>
            <w:tcBorders>
              <w:top w:val="single" w:sz="4" w:space="0" w:color="9BC2E6"/>
              <w:left w:val="nil"/>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color w:val="000000"/>
                <w:szCs w:val="22"/>
              </w:rPr>
            </w:pPr>
            <w:r w:rsidRPr="006F04DF">
              <w:rPr>
                <w:rFonts w:ascii="Calibri" w:hAnsi="Calibri" w:cs="Calibri"/>
                <w:color w:val="000000"/>
                <w:szCs w:val="22"/>
              </w:rPr>
              <w:t>Martin VIESSMANN</w:t>
            </w:r>
          </w:p>
        </w:tc>
        <w:tc>
          <w:tcPr>
            <w:tcW w:w="2631" w:type="dxa"/>
            <w:tcBorders>
              <w:top w:val="single" w:sz="4" w:space="0" w:color="9BC2E6"/>
              <w:left w:val="nil"/>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color w:val="000000"/>
                <w:szCs w:val="22"/>
              </w:rPr>
            </w:pPr>
            <w:proofErr w:type="spellStart"/>
            <w:r w:rsidRPr="006F04DF">
              <w:rPr>
                <w:rFonts w:ascii="Calibri" w:hAnsi="Calibri" w:cs="Calibri"/>
                <w:color w:val="000000"/>
                <w:szCs w:val="22"/>
              </w:rPr>
              <w:t>Viessmann</w:t>
            </w:r>
            <w:proofErr w:type="spellEnd"/>
          </w:p>
        </w:tc>
        <w:tc>
          <w:tcPr>
            <w:tcW w:w="2693" w:type="dxa"/>
            <w:tcBorders>
              <w:top w:val="single" w:sz="4" w:space="0" w:color="9BC2E6"/>
              <w:left w:val="nil"/>
              <w:bottom w:val="single" w:sz="4" w:space="0" w:color="9BC2E6"/>
              <w:right w:val="single" w:sz="4" w:space="0" w:color="9BC2E6"/>
            </w:tcBorders>
            <w:shd w:val="clear" w:color="auto" w:fill="auto"/>
            <w:noWrap/>
            <w:vAlign w:val="bottom"/>
            <w:hideMark/>
          </w:tcPr>
          <w:p w:rsidR="006F04DF" w:rsidRPr="006F04DF" w:rsidRDefault="006F04DF" w:rsidP="006F04DF">
            <w:pPr>
              <w:spacing w:after="0"/>
              <w:rPr>
                <w:rFonts w:ascii="Calibri" w:hAnsi="Calibri" w:cs="Calibri"/>
                <w:color w:val="000000"/>
                <w:szCs w:val="22"/>
              </w:rPr>
            </w:pPr>
            <w:r w:rsidRPr="006F04DF">
              <w:rPr>
                <w:rFonts w:ascii="Calibri" w:hAnsi="Calibri" w:cs="Calibri"/>
                <w:color w:val="000000"/>
                <w:szCs w:val="22"/>
              </w:rPr>
              <w:t>Chairman</w:t>
            </w:r>
          </w:p>
        </w:tc>
      </w:tr>
      <w:tr w:rsidR="006F04DF" w:rsidRPr="006F04DF" w:rsidTr="009B71D6">
        <w:trPr>
          <w:trHeight w:val="300"/>
        </w:trPr>
        <w:tc>
          <w:tcPr>
            <w:tcW w:w="2577" w:type="dxa"/>
            <w:tcBorders>
              <w:top w:val="single" w:sz="4" w:space="0" w:color="9BC2E6"/>
              <w:left w:val="single" w:sz="4" w:space="0" w:color="9BC2E6"/>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color w:val="000000"/>
                <w:szCs w:val="22"/>
              </w:rPr>
            </w:pPr>
          </w:p>
        </w:tc>
        <w:tc>
          <w:tcPr>
            <w:tcW w:w="2305" w:type="dxa"/>
            <w:tcBorders>
              <w:top w:val="single" w:sz="4" w:space="0" w:color="9BC2E6"/>
              <w:left w:val="nil"/>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color w:val="000000"/>
                <w:szCs w:val="22"/>
              </w:rPr>
            </w:pPr>
            <w:r w:rsidRPr="006F04DF">
              <w:rPr>
                <w:rFonts w:ascii="Calibri" w:hAnsi="Calibri" w:cs="Calibri"/>
                <w:color w:val="000000"/>
                <w:szCs w:val="22"/>
              </w:rPr>
              <w:t>Joe KAESER</w:t>
            </w:r>
          </w:p>
        </w:tc>
        <w:tc>
          <w:tcPr>
            <w:tcW w:w="2631" w:type="dxa"/>
            <w:tcBorders>
              <w:top w:val="single" w:sz="4" w:space="0" w:color="9BC2E6"/>
              <w:left w:val="nil"/>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color w:val="000000"/>
                <w:szCs w:val="22"/>
              </w:rPr>
            </w:pPr>
            <w:r w:rsidRPr="006F04DF">
              <w:rPr>
                <w:rFonts w:ascii="Calibri" w:hAnsi="Calibri" w:cs="Calibri"/>
                <w:color w:val="000000"/>
                <w:szCs w:val="22"/>
              </w:rPr>
              <w:t>Siemens Energy</w:t>
            </w:r>
          </w:p>
        </w:tc>
        <w:tc>
          <w:tcPr>
            <w:tcW w:w="2693" w:type="dxa"/>
            <w:tcBorders>
              <w:top w:val="single" w:sz="4" w:space="0" w:color="9BC2E6"/>
              <w:left w:val="nil"/>
              <w:bottom w:val="single" w:sz="4" w:space="0" w:color="9BC2E6"/>
              <w:right w:val="single" w:sz="4" w:space="0" w:color="9BC2E6"/>
            </w:tcBorders>
            <w:shd w:val="clear" w:color="auto" w:fill="auto"/>
            <w:noWrap/>
            <w:vAlign w:val="bottom"/>
            <w:hideMark/>
          </w:tcPr>
          <w:p w:rsidR="006F04DF" w:rsidRPr="006F04DF" w:rsidRDefault="006F04DF" w:rsidP="006F04DF">
            <w:pPr>
              <w:spacing w:after="0"/>
              <w:rPr>
                <w:rFonts w:ascii="Calibri" w:hAnsi="Calibri" w:cs="Calibri"/>
                <w:color w:val="000000"/>
                <w:szCs w:val="22"/>
              </w:rPr>
            </w:pPr>
            <w:r w:rsidRPr="006F04DF">
              <w:rPr>
                <w:rFonts w:ascii="Calibri" w:hAnsi="Calibri" w:cs="Calibri"/>
                <w:color w:val="000000"/>
                <w:szCs w:val="22"/>
              </w:rPr>
              <w:t>President and CEO</w:t>
            </w:r>
          </w:p>
        </w:tc>
      </w:tr>
      <w:tr w:rsidR="006F04DF" w:rsidRPr="006F04DF" w:rsidTr="009B71D6">
        <w:trPr>
          <w:trHeight w:val="300"/>
        </w:trPr>
        <w:tc>
          <w:tcPr>
            <w:tcW w:w="2577" w:type="dxa"/>
            <w:tcBorders>
              <w:top w:val="single" w:sz="4" w:space="0" w:color="9BC2E6"/>
              <w:left w:val="single" w:sz="4" w:space="0" w:color="9BC2E6"/>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color w:val="000000"/>
                <w:szCs w:val="22"/>
              </w:rPr>
            </w:pPr>
          </w:p>
        </w:tc>
        <w:tc>
          <w:tcPr>
            <w:tcW w:w="2305" w:type="dxa"/>
            <w:tcBorders>
              <w:top w:val="single" w:sz="4" w:space="0" w:color="9BC2E6"/>
              <w:left w:val="nil"/>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color w:val="000000"/>
                <w:szCs w:val="22"/>
              </w:rPr>
            </w:pPr>
            <w:r w:rsidRPr="006F04DF">
              <w:rPr>
                <w:rFonts w:ascii="Calibri" w:hAnsi="Calibri" w:cs="Calibri"/>
                <w:color w:val="000000"/>
                <w:szCs w:val="22"/>
              </w:rPr>
              <w:t>Andreas PICHLER</w:t>
            </w:r>
          </w:p>
        </w:tc>
        <w:tc>
          <w:tcPr>
            <w:tcW w:w="2631" w:type="dxa"/>
            <w:tcBorders>
              <w:top w:val="single" w:sz="4" w:space="0" w:color="9BC2E6"/>
              <w:left w:val="nil"/>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color w:val="000000"/>
                <w:szCs w:val="22"/>
              </w:rPr>
            </w:pPr>
            <w:proofErr w:type="spellStart"/>
            <w:r w:rsidRPr="006F04DF">
              <w:rPr>
                <w:rFonts w:ascii="Calibri" w:hAnsi="Calibri" w:cs="Calibri"/>
                <w:color w:val="000000"/>
                <w:szCs w:val="22"/>
              </w:rPr>
              <w:t>SolidPower</w:t>
            </w:r>
            <w:proofErr w:type="spellEnd"/>
            <w:r w:rsidRPr="006F04DF">
              <w:rPr>
                <w:rFonts w:ascii="Calibri" w:hAnsi="Calibri" w:cs="Calibri"/>
                <w:color w:val="000000"/>
                <w:szCs w:val="22"/>
              </w:rPr>
              <w:t xml:space="preserve"> (SME)</w:t>
            </w:r>
          </w:p>
        </w:tc>
        <w:tc>
          <w:tcPr>
            <w:tcW w:w="2693" w:type="dxa"/>
            <w:tcBorders>
              <w:top w:val="single" w:sz="4" w:space="0" w:color="9BC2E6"/>
              <w:left w:val="nil"/>
              <w:bottom w:val="single" w:sz="4" w:space="0" w:color="9BC2E6"/>
              <w:right w:val="single" w:sz="4" w:space="0" w:color="9BC2E6"/>
            </w:tcBorders>
            <w:shd w:val="clear" w:color="auto" w:fill="auto"/>
            <w:noWrap/>
            <w:vAlign w:val="bottom"/>
            <w:hideMark/>
          </w:tcPr>
          <w:p w:rsidR="006F04DF" w:rsidRPr="006F04DF" w:rsidRDefault="006F04DF" w:rsidP="006F04DF">
            <w:pPr>
              <w:spacing w:after="0"/>
              <w:rPr>
                <w:rFonts w:ascii="Calibri" w:hAnsi="Calibri" w:cs="Calibri"/>
                <w:color w:val="000000"/>
                <w:szCs w:val="22"/>
              </w:rPr>
            </w:pPr>
            <w:r w:rsidRPr="006F04DF">
              <w:rPr>
                <w:rFonts w:ascii="Calibri" w:hAnsi="Calibri" w:cs="Calibri"/>
                <w:color w:val="000000"/>
                <w:szCs w:val="22"/>
              </w:rPr>
              <w:t>CEO</w:t>
            </w:r>
          </w:p>
        </w:tc>
      </w:tr>
      <w:tr w:rsidR="006F04DF" w:rsidRPr="006F04DF" w:rsidTr="009B71D6">
        <w:trPr>
          <w:trHeight w:val="300"/>
        </w:trPr>
        <w:tc>
          <w:tcPr>
            <w:tcW w:w="2577" w:type="dxa"/>
            <w:tcBorders>
              <w:top w:val="single" w:sz="4" w:space="0" w:color="9BC2E6"/>
              <w:left w:val="single" w:sz="4" w:space="0" w:color="9BC2E6"/>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color w:val="000000"/>
                <w:szCs w:val="22"/>
              </w:rPr>
            </w:pPr>
          </w:p>
        </w:tc>
        <w:tc>
          <w:tcPr>
            <w:tcW w:w="2305" w:type="dxa"/>
            <w:tcBorders>
              <w:top w:val="single" w:sz="4" w:space="0" w:color="9BC2E6"/>
              <w:left w:val="nil"/>
              <w:bottom w:val="single" w:sz="4" w:space="0" w:color="9BC2E6"/>
              <w:right w:val="nil"/>
            </w:tcBorders>
            <w:shd w:val="clear" w:color="auto" w:fill="auto"/>
            <w:noWrap/>
            <w:vAlign w:val="bottom"/>
            <w:hideMark/>
          </w:tcPr>
          <w:p w:rsidR="006F04DF" w:rsidRPr="006F04DF" w:rsidRDefault="006F04DF" w:rsidP="006F04DF">
            <w:pPr>
              <w:spacing w:after="0"/>
              <w:rPr>
                <w:rFonts w:ascii="Times New Roman" w:hAnsi="Times New Roman"/>
                <w:sz w:val="20"/>
                <w:szCs w:val="20"/>
              </w:rPr>
            </w:pPr>
          </w:p>
        </w:tc>
        <w:tc>
          <w:tcPr>
            <w:tcW w:w="2631" w:type="dxa"/>
            <w:tcBorders>
              <w:top w:val="single" w:sz="4" w:space="0" w:color="9BC2E6"/>
              <w:left w:val="nil"/>
              <w:bottom w:val="single" w:sz="4" w:space="0" w:color="9BC2E6"/>
              <w:right w:val="nil"/>
            </w:tcBorders>
            <w:shd w:val="clear" w:color="auto" w:fill="auto"/>
            <w:noWrap/>
            <w:vAlign w:val="bottom"/>
            <w:hideMark/>
          </w:tcPr>
          <w:p w:rsidR="006F04DF" w:rsidRPr="006F04DF" w:rsidRDefault="006F04DF" w:rsidP="006F04DF">
            <w:pPr>
              <w:spacing w:after="0"/>
              <w:rPr>
                <w:rFonts w:ascii="Times New Roman" w:hAnsi="Times New Roman"/>
                <w:sz w:val="20"/>
                <w:szCs w:val="20"/>
              </w:rPr>
            </w:pPr>
          </w:p>
        </w:tc>
        <w:tc>
          <w:tcPr>
            <w:tcW w:w="2693" w:type="dxa"/>
            <w:tcBorders>
              <w:top w:val="single" w:sz="4" w:space="0" w:color="9BC2E6"/>
              <w:left w:val="nil"/>
              <w:bottom w:val="single" w:sz="4" w:space="0" w:color="9BC2E6"/>
              <w:right w:val="single" w:sz="4" w:space="0" w:color="9BC2E6"/>
            </w:tcBorders>
            <w:shd w:val="clear" w:color="auto" w:fill="auto"/>
            <w:noWrap/>
            <w:vAlign w:val="bottom"/>
            <w:hideMark/>
          </w:tcPr>
          <w:p w:rsidR="006F04DF" w:rsidRPr="006F04DF" w:rsidRDefault="006F04DF" w:rsidP="006F04DF">
            <w:pPr>
              <w:spacing w:after="0"/>
              <w:rPr>
                <w:rFonts w:ascii="Times New Roman" w:hAnsi="Times New Roman"/>
                <w:sz w:val="20"/>
                <w:szCs w:val="20"/>
              </w:rPr>
            </w:pPr>
          </w:p>
        </w:tc>
      </w:tr>
      <w:tr w:rsidR="006F04DF" w:rsidRPr="006F04DF" w:rsidTr="009B71D6">
        <w:trPr>
          <w:trHeight w:val="300"/>
        </w:trPr>
        <w:tc>
          <w:tcPr>
            <w:tcW w:w="2577" w:type="dxa"/>
            <w:tcBorders>
              <w:top w:val="single" w:sz="4" w:space="0" w:color="9BC2E6"/>
              <w:left w:val="single" w:sz="4" w:space="0" w:color="9BC2E6"/>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b/>
                <w:bCs/>
                <w:color w:val="000000"/>
                <w:szCs w:val="22"/>
              </w:rPr>
            </w:pPr>
            <w:r w:rsidRPr="006F04DF">
              <w:rPr>
                <w:rFonts w:ascii="Calibri" w:hAnsi="Calibri" w:cs="Calibri"/>
                <w:b/>
                <w:bCs/>
                <w:color w:val="000000"/>
                <w:szCs w:val="22"/>
              </w:rPr>
              <w:t>European Partnership</w:t>
            </w:r>
          </w:p>
        </w:tc>
        <w:tc>
          <w:tcPr>
            <w:tcW w:w="2305" w:type="dxa"/>
            <w:tcBorders>
              <w:top w:val="single" w:sz="4" w:space="0" w:color="9BC2E6"/>
              <w:left w:val="nil"/>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color w:val="000000"/>
                <w:szCs w:val="22"/>
              </w:rPr>
            </w:pPr>
            <w:r w:rsidRPr="006F04DF">
              <w:rPr>
                <w:rFonts w:ascii="Calibri" w:hAnsi="Calibri" w:cs="Calibri"/>
                <w:color w:val="000000"/>
                <w:szCs w:val="22"/>
              </w:rPr>
              <w:t>Bart BIEBUYCK</w:t>
            </w:r>
          </w:p>
        </w:tc>
        <w:tc>
          <w:tcPr>
            <w:tcW w:w="2631" w:type="dxa"/>
            <w:tcBorders>
              <w:top w:val="single" w:sz="4" w:space="0" w:color="9BC2E6"/>
              <w:left w:val="nil"/>
              <w:bottom w:val="single" w:sz="4" w:space="0" w:color="9BC2E6"/>
              <w:right w:val="nil"/>
            </w:tcBorders>
            <w:shd w:val="clear" w:color="auto" w:fill="auto"/>
            <w:noWrap/>
            <w:vAlign w:val="bottom"/>
            <w:hideMark/>
          </w:tcPr>
          <w:p w:rsidR="006F04DF" w:rsidRPr="006F04DF" w:rsidRDefault="006F04DF" w:rsidP="006F04DF">
            <w:pPr>
              <w:spacing w:after="0"/>
              <w:rPr>
                <w:rFonts w:ascii="Calibri" w:hAnsi="Calibri" w:cs="Calibri"/>
                <w:color w:val="000000"/>
                <w:szCs w:val="22"/>
              </w:rPr>
            </w:pPr>
            <w:r w:rsidRPr="006F04DF">
              <w:rPr>
                <w:rFonts w:ascii="Calibri" w:hAnsi="Calibri" w:cs="Calibri"/>
                <w:color w:val="000000"/>
                <w:szCs w:val="22"/>
              </w:rPr>
              <w:t>FCH JU</w:t>
            </w:r>
          </w:p>
        </w:tc>
        <w:tc>
          <w:tcPr>
            <w:tcW w:w="2693" w:type="dxa"/>
            <w:tcBorders>
              <w:top w:val="single" w:sz="4" w:space="0" w:color="9BC2E6"/>
              <w:left w:val="nil"/>
              <w:bottom w:val="single" w:sz="4" w:space="0" w:color="9BC2E6"/>
              <w:right w:val="single" w:sz="4" w:space="0" w:color="9BC2E6"/>
            </w:tcBorders>
            <w:shd w:val="clear" w:color="auto" w:fill="auto"/>
            <w:noWrap/>
            <w:vAlign w:val="bottom"/>
            <w:hideMark/>
          </w:tcPr>
          <w:p w:rsidR="006F04DF" w:rsidRPr="006F04DF" w:rsidRDefault="006F04DF" w:rsidP="006F04DF">
            <w:pPr>
              <w:spacing w:after="0"/>
              <w:rPr>
                <w:rFonts w:ascii="Calibri" w:hAnsi="Calibri" w:cs="Calibri"/>
                <w:color w:val="000000"/>
                <w:szCs w:val="22"/>
              </w:rPr>
            </w:pPr>
            <w:r w:rsidRPr="006F04DF">
              <w:rPr>
                <w:rFonts w:ascii="Calibri" w:hAnsi="Calibri" w:cs="Calibri"/>
                <w:color w:val="000000"/>
                <w:szCs w:val="22"/>
              </w:rPr>
              <w:t>Executive Director</w:t>
            </w:r>
          </w:p>
        </w:tc>
      </w:tr>
      <w:tr w:rsidR="006F04DF" w:rsidRPr="006F04DF" w:rsidTr="009B71D6">
        <w:trPr>
          <w:trHeight w:val="300"/>
        </w:trPr>
        <w:tc>
          <w:tcPr>
            <w:tcW w:w="2577" w:type="dxa"/>
            <w:tcBorders>
              <w:top w:val="nil"/>
              <w:left w:val="nil"/>
              <w:bottom w:val="nil"/>
              <w:right w:val="nil"/>
            </w:tcBorders>
            <w:shd w:val="clear" w:color="auto" w:fill="auto"/>
            <w:noWrap/>
            <w:vAlign w:val="bottom"/>
            <w:hideMark/>
          </w:tcPr>
          <w:p w:rsidR="006F04DF" w:rsidRPr="006F04DF" w:rsidRDefault="006F04DF" w:rsidP="006F04DF">
            <w:pPr>
              <w:spacing w:after="0"/>
              <w:rPr>
                <w:rFonts w:ascii="Calibri" w:hAnsi="Calibri" w:cs="Calibri"/>
                <w:color w:val="000000"/>
                <w:szCs w:val="22"/>
              </w:rPr>
            </w:pPr>
          </w:p>
        </w:tc>
        <w:tc>
          <w:tcPr>
            <w:tcW w:w="2305" w:type="dxa"/>
            <w:tcBorders>
              <w:top w:val="nil"/>
              <w:left w:val="nil"/>
              <w:bottom w:val="nil"/>
              <w:right w:val="nil"/>
            </w:tcBorders>
            <w:shd w:val="clear" w:color="auto" w:fill="auto"/>
            <w:noWrap/>
            <w:vAlign w:val="bottom"/>
            <w:hideMark/>
          </w:tcPr>
          <w:p w:rsidR="006F04DF" w:rsidRPr="006F04DF" w:rsidRDefault="006F04DF" w:rsidP="006F04DF">
            <w:pPr>
              <w:spacing w:after="0"/>
              <w:rPr>
                <w:rFonts w:ascii="Times New Roman" w:hAnsi="Times New Roman"/>
                <w:sz w:val="20"/>
                <w:szCs w:val="20"/>
              </w:rPr>
            </w:pPr>
          </w:p>
        </w:tc>
        <w:tc>
          <w:tcPr>
            <w:tcW w:w="2631" w:type="dxa"/>
            <w:tcBorders>
              <w:top w:val="nil"/>
              <w:left w:val="nil"/>
              <w:bottom w:val="nil"/>
              <w:right w:val="nil"/>
            </w:tcBorders>
            <w:shd w:val="clear" w:color="auto" w:fill="auto"/>
            <w:noWrap/>
            <w:vAlign w:val="bottom"/>
            <w:hideMark/>
          </w:tcPr>
          <w:p w:rsidR="006F04DF" w:rsidRPr="006F04DF" w:rsidRDefault="006F04DF" w:rsidP="006F04DF">
            <w:pPr>
              <w:spacing w:after="0"/>
              <w:rPr>
                <w:rFonts w:ascii="Times New Roman" w:hAnsi="Times New Roman"/>
                <w:sz w:val="20"/>
                <w:szCs w:val="20"/>
              </w:rPr>
            </w:pPr>
          </w:p>
        </w:tc>
        <w:tc>
          <w:tcPr>
            <w:tcW w:w="2693" w:type="dxa"/>
            <w:tcBorders>
              <w:top w:val="nil"/>
              <w:left w:val="nil"/>
              <w:bottom w:val="nil"/>
              <w:right w:val="nil"/>
            </w:tcBorders>
            <w:shd w:val="clear" w:color="auto" w:fill="auto"/>
            <w:noWrap/>
            <w:vAlign w:val="bottom"/>
            <w:hideMark/>
          </w:tcPr>
          <w:p w:rsidR="006F04DF" w:rsidRPr="006F04DF" w:rsidRDefault="006F04DF" w:rsidP="006F04DF">
            <w:pPr>
              <w:spacing w:after="0"/>
              <w:rPr>
                <w:rFonts w:ascii="Times New Roman" w:hAnsi="Times New Roman"/>
                <w:sz w:val="20"/>
                <w:szCs w:val="20"/>
              </w:rPr>
            </w:pPr>
          </w:p>
        </w:tc>
      </w:tr>
      <w:tr w:rsidR="006F04DF" w:rsidRPr="006F04DF" w:rsidTr="009B71D6">
        <w:trPr>
          <w:trHeight w:val="300"/>
        </w:trPr>
        <w:tc>
          <w:tcPr>
            <w:tcW w:w="2577" w:type="dxa"/>
            <w:tcBorders>
              <w:top w:val="nil"/>
              <w:left w:val="nil"/>
              <w:bottom w:val="nil"/>
              <w:right w:val="nil"/>
            </w:tcBorders>
            <w:shd w:val="clear" w:color="auto" w:fill="auto"/>
            <w:noWrap/>
            <w:vAlign w:val="bottom"/>
            <w:hideMark/>
          </w:tcPr>
          <w:p w:rsidR="006F04DF" w:rsidRPr="006F04DF" w:rsidRDefault="006F04DF" w:rsidP="006F04DF">
            <w:pPr>
              <w:spacing w:after="0"/>
              <w:rPr>
                <w:rFonts w:ascii="Times New Roman" w:hAnsi="Times New Roman"/>
                <w:sz w:val="20"/>
                <w:szCs w:val="20"/>
              </w:rPr>
            </w:pPr>
          </w:p>
        </w:tc>
        <w:tc>
          <w:tcPr>
            <w:tcW w:w="2305" w:type="dxa"/>
            <w:tcBorders>
              <w:top w:val="nil"/>
              <w:left w:val="nil"/>
              <w:bottom w:val="nil"/>
              <w:right w:val="nil"/>
            </w:tcBorders>
            <w:shd w:val="clear" w:color="auto" w:fill="auto"/>
            <w:noWrap/>
            <w:vAlign w:val="bottom"/>
            <w:hideMark/>
          </w:tcPr>
          <w:p w:rsidR="006F04DF" w:rsidRPr="006F04DF" w:rsidRDefault="006F04DF" w:rsidP="006F04DF">
            <w:pPr>
              <w:spacing w:after="0"/>
              <w:rPr>
                <w:rFonts w:ascii="Times New Roman" w:hAnsi="Times New Roman"/>
                <w:sz w:val="20"/>
                <w:szCs w:val="20"/>
              </w:rPr>
            </w:pPr>
          </w:p>
        </w:tc>
        <w:tc>
          <w:tcPr>
            <w:tcW w:w="2631" w:type="dxa"/>
            <w:tcBorders>
              <w:top w:val="nil"/>
              <w:left w:val="nil"/>
              <w:bottom w:val="nil"/>
              <w:right w:val="nil"/>
            </w:tcBorders>
            <w:shd w:val="clear" w:color="auto" w:fill="auto"/>
            <w:noWrap/>
            <w:vAlign w:val="bottom"/>
            <w:hideMark/>
          </w:tcPr>
          <w:p w:rsidR="006F04DF" w:rsidRPr="006F04DF" w:rsidRDefault="006F04DF" w:rsidP="006F04DF">
            <w:pPr>
              <w:spacing w:after="0"/>
              <w:rPr>
                <w:rFonts w:ascii="Times New Roman" w:hAnsi="Times New Roman"/>
                <w:sz w:val="20"/>
                <w:szCs w:val="20"/>
              </w:rPr>
            </w:pPr>
          </w:p>
        </w:tc>
        <w:tc>
          <w:tcPr>
            <w:tcW w:w="2693" w:type="dxa"/>
            <w:tcBorders>
              <w:top w:val="nil"/>
              <w:left w:val="nil"/>
              <w:bottom w:val="nil"/>
              <w:right w:val="nil"/>
            </w:tcBorders>
            <w:shd w:val="clear" w:color="auto" w:fill="auto"/>
            <w:noWrap/>
            <w:vAlign w:val="bottom"/>
            <w:hideMark/>
          </w:tcPr>
          <w:p w:rsidR="006F04DF" w:rsidRPr="006F04DF" w:rsidRDefault="006F04DF" w:rsidP="006F04DF">
            <w:pPr>
              <w:spacing w:after="0"/>
              <w:rPr>
                <w:rFonts w:ascii="Times New Roman" w:hAnsi="Times New Roman"/>
                <w:sz w:val="20"/>
                <w:szCs w:val="20"/>
              </w:rPr>
            </w:pPr>
          </w:p>
        </w:tc>
      </w:tr>
    </w:tbl>
    <w:p w:rsidR="006F04DF" w:rsidRDefault="006F04DF" w:rsidP="00E84AA5">
      <w:pPr>
        <w:spacing w:after="120"/>
        <w:jc w:val="both"/>
        <w:rPr>
          <w:rFonts w:asciiTheme="minorHAnsi" w:hAnsiTheme="minorHAnsi" w:cstheme="minorHAnsi"/>
          <w:sz w:val="24"/>
        </w:rPr>
      </w:pPr>
    </w:p>
    <w:p w:rsidR="00E84AA5" w:rsidRDefault="00E84AA5" w:rsidP="001C300B">
      <w:pPr>
        <w:spacing w:after="120"/>
        <w:jc w:val="both"/>
        <w:rPr>
          <w:rFonts w:asciiTheme="minorHAnsi" w:hAnsiTheme="minorHAnsi" w:cstheme="minorHAnsi"/>
          <w:sz w:val="24"/>
        </w:rPr>
      </w:pPr>
      <w:r w:rsidRPr="00E84AA5">
        <w:rPr>
          <w:rFonts w:asciiTheme="minorHAnsi" w:hAnsiTheme="minorHAnsi" w:cstheme="minorHAnsi"/>
          <w:sz w:val="24"/>
        </w:rPr>
        <w:t>The Alliance can create ad-hoc working groups for specific purposes necessary for the</w:t>
      </w:r>
      <w:r w:rsidR="00B56106">
        <w:rPr>
          <w:rFonts w:asciiTheme="minorHAnsi" w:hAnsiTheme="minorHAnsi" w:cstheme="minorHAnsi"/>
          <w:sz w:val="24"/>
        </w:rPr>
        <w:t xml:space="preserve"> </w:t>
      </w:r>
      <w:r w:rsidRPr="00E84AA5">
        <w:rPr>
          <w:rFonts w:asciiTheme="minorHAnsi" w:hAnsiTheme="minorHAnsi" w:cstheme="minorHAnsi"/>
          <w:sz w:val="24"/>
        </w:rPr>
        <w:t>objectives of the Alliance</w:t>
      </w:r>
      <w:r w:rsidR="0010650C">
        <w:rPr>
          <w:rFonts w:asciiTheme="minorHAnsi" w:hAnsiTheme="minorHAnsi" w:cstheme="minorHAnsi"/>
          <w:sz w:val="24"/>
        </w:rPr>
        <w:t>, and invite also non-members to present specific topics</w:t>
      </w:r>
      <w:r w:rsidRPr="00E84AA5">
        <w:rPr>
          <w:rFonts w:asciiTheme="minorHAnsi" w:hAnsiTheme="minorHAnsi" w:cstheme="minorHAnsi"/>
          <w:sz w:val="24"/>
        </w:rPr>
        <w:t xml:space="preserve">. </w:t>
      </w:r>
    </w:p>
    <w:p w:rsidR="004D0C1D" w:rsidRDefault="0010650C" w:rsidP="001C300B">
      <w:pPr>
        <w:spacing w:before="120"/>
        <w:jc w:val="both"/>
        <w:rPr>
          <w:rFonts w:asciiTheme="minorHAnsi" w:hAnsiTheme="minorHAnsi" w:cstheme="minorHAnsi"/>
          <w:sz w:val="24"/>
        </w:rPr>
      </w:pPr>
      <w:r>
        <w:rPr>
          <w:rFonts w:asciiTheme="minorHAnsi" w:hAnsiTheme="minorHAnsi" w:cstheme="minorHAnsi"/>
          <w:sz w:val="24"/>
        </w:rPr>
        <w:t>I</w:t>
      </w:r>
      <w:r w:rsidR="004D0C1D">
        <w:rPr>
          <w:rFonts w:asciiTheme="minorHAnsi" w:hAnsiTheme="minorHAnsi" w:cstheme="minorHAnsi"/>
          <w:sz w:val="24"/>
        </w:rPr>
        <w:t xml:space="preserve">nclusiveness and transparency of the Alliance is ensured by open membership for organisations with </w:t>
      </w:r>
      <w:r w:rsidR="00307E5A">
        <w:rPr>
          <w:rFonts w:asciiTheme="minorHAnsi" w:hAnsiTheme="minorHAnsi" w:cstheme="minorHAnsi"/>
          <w:sz w:val="24"/>
        </w:rPr>
        <w:t xml:space="preserve">interest for </w:t>
      </w:r>
      <w:r w:rsidR="004D0C1D">
        <w:rPr>
          <w:rFonts w:asciiTheme="minorHAnsi" w:hAnsiTheme="minorHAnsi" w:cstheme="minorHAnsi"/>
          <w:sz w:val="24"/>
        </w:rPr>
        <w:t>the hydrogen ecosystem</w:t>
      </w:r>
      <w:r w:rsidR="00307E5A">
        <w:rPr>
          <w:rFonts w:asciiTheme="minorHAnsi" w:hAnsiTheme="minorHAnsi" w:cstheme="minorHAnsi"/>
          <w:sz w:val="24"/>
        </w:rPr>
        <w:t xml:space="preserve">. </w:t>
      </w:r>
      <w:r w:rsidR="007353DE">
        <w:rPr>
          <w:rFonts w:asciiTheme="minorHAnsi" w:hAnsiTheme="minorHAnsi" w:cstheme="minorHAnsi"/>
          <w:sz w:val="24"/>
        </w:rPr>
        <w:t xml:space="preserve">All Members can participate in the EU Hydrogen Forum and are kept informed about the Alliance initiatives and progress. </w:t>
      </w:r>
      <w:r>
        <w:rPr>
          <w:rFonts w:asciiTheme="minorHAnsi" w:hAnsiTheme="minorHAnsi" w:cstheme="minorHAnsi"/>
          <w:sz w:val="24"/>
        </w:rPr>
        <w:t>T</w:t>
      </w:r>
      <w:r w:rsidR="004D0C1D">
        <w:rPr>
          <w:rFonts w:asciiTheme="minorHAnsi" w:hAnsiTheme="minorHAnsi" w:cstheme="minorHAnsi"/>
          <w:sz w:val="24"/>
        </w:rPr>
        <w:t xml:space="preserve">he </w:t>
      </w:r>
      <w:r>
        <w:rPr>
          <w:rFonts w:asciiTheme="minorHAnsi" w:hAnsiTheme="minorHAnsi" w:cstheme="minorHAnsi"/>
          <w:sz w:val="24"/>
        </w:rPr>
        <w:t xml:space="preserve">relationship </w:t>
      </w:r>
      <w:r w:rsidR="004D0C1D">
        <w:rPr>
          <w:rFonts w:asciiTheme="minorHAnsi" w:hAnsiTheme="minorHAnsi" w:cstheme="minorHAnsi"/>
          <w:sz w:val="24"/>
        </w:rPr>
        <w:t>between stakeholders</w:t>
      </w:r>
      <w:r>
        <w:rPr>
          <w:rFonts w:asciiTheme="minorHAnsi" w:hAnsiTheme="minorHAnsi" w:cstheme="minorHAnsi"/>
          <w:sz w:val="24"/>
        </w:rPr>
        <w:t xml:space="preserve"> </w:t>
      </w:r>
      <w:r w:rsidR="004D0C1D">
        <w:rPr>
          <w:rFonts w:asciiTheme="minorHAnsi" w:hAnsiTheme="minorHAnsi" w:cstheme="minorHAnsi"/>
          <w:sz w:val="24"/>
        </w:rPr>
        <w:t>and the governance structure</w:t>
      </w:r>
      <w:r>
        <w:rPr>
          <w:rFonts w:asciiTheme="minorHAnsi" w:hAnsiTheme="minorHAnsi" w:cstheme="minorHAnsi"/>
          <w:sz w:val="24"/>
        </w:rPr>
        <w:t xml:space="preserve"> can be summarised as:</w:t>
      </w:r>
    </w:p>
    <w:p w:rsidR="004D0C1D" w:rsidRPr="004D0C1D" w:rsidRDefault="004D0C1D" w:rsidP="004D0C1D">
      <w:pPr>
        <w:pStyle w:val="ListParagraph"/>
        <w:numPr>
          <w:ilvl w:val="0"/>
          <w:numId w:val="43"/>
        </w:numPr>
        <w:spacing w:before="120"/>
        <w:rPr>
          <w:rFonts w:asciiTheme="minorHAnsi" w:hAnsiTheme="minorHAnsi" w:cstheme="minorHAnsi"/>
          <w:lang w:val="en-US"/>
        </w:rPr>
      </w:pPr>
      <w:r w:rsidRPr="00307E5A">
        <w:rPr>
          <w:rFonts w:asciiTheme="minorHAnsi" w:hAnsiTheme="minorHAnsi" w:cstheme="minorHAnsi"/>
          <w:b/>
          <w:lang w:val="en-US"/>
        </w:rPr>
        <w:t>Industry</w:t>
      </w:r>
      <w:r w:rsidRPr="004D0C1D">
        <w:rPr>
          <w:rFonts w:asciiTheme="minorHAnsi" w:hAnsiTheme="minorHAnsi" w:cstheme="minorHAnsi"/>
          <w:lang w:val="en-US"/>
        </w:rPr>
        <w:t xml:space="preserve"> </w:t>
      </w:r>
      <w:r w:rsidR="005D2EC1">
        <w:rPr>
          <w:rFonts w:asciiTheme="minorHAnsi" w:hAnsiTheme="minorHAnsi" w:cstheme="minorHAnsi"/>
          <w:lang w:val="en-US"/>
        </w:rPr>
        <w:t>has seat</w:t>
      </w:r>
      <w:r w:rsidR="00751B9F">
        <w:rPr>
          <w:rFonts w:asciiTheme="minorHAnsi" w:hAnsiTheme="minorHAnsi" w:cstheme="minorHAnsi"/>
          <w:lang w:val="en-US"/>
        </w:rPr>
        <w:t>s</w:t>
      </w:r>
      <w:r w:rsidR="005D2EC1">
        <w:rPr>
          <w:rFonts w:asciiTheme="minorHAnsi" w:hAnsiTheme="minorHAnsi" w:cstheme="minorHAnsi"/>
          <w:lang w:val="en-US"/>
        </w:rPr>
        <w:t xml:space="preserve"> in the </w:t>
      </w:r>
      <w:r w:rsidRPr="004D0C1D">
        <w:rPr>
          <w:rFonts w:asciiTheme="minorHAnsi" w:hAnsiTheme="minorHAnsi" w:cstheme="minorHAnsi"/>
          <w:lang w:val="en-US"/>
        </w:rPr>
        <w:t>Governing Board</w:t>
      </w:r>
      <w:r>
        <w:rPr>
          <w:rFonts w:asciiTheme="minorHAnsi" w:hAnsiTheme="minorHAnsi" w:cstheme="minorHAnsi"/>
          <w:lang w:val="en-US"/>
        </w:rPr>
        <w:t xml:space="preserve"> and the </w:t>
      </w:r>
      <w:r w:rsidR="00307E5A">
        <w:rPr>
          <w:rFonts w:asciiTheme="minorHAnsi" w:hAnsiTheme="minorHAnsi" w:cstheme="minorHAnsi"/>
          <w:lang w:val="en-US"/>
        </w:rPr>
        <w:t>I</w:t>
      </w:r>
      <w:r>
        <w:rPr>
          <w:rFonts w:asciiTheme="minorHAnsi" w:hAnsiTheme="minorHAnsi" w:cstheme="minorHAnsi"/>
          <w:lang w:val="en-US"/>
        </w:rPr>
        <w:t xml:space="preserve">ndustrial </w:t>
      </w:r>
      <w:r w:rsidR="00307E5A">
        <w:rPr>
          <w:rFonts w:asciiTheme="minorHAnsi" w:hAnsiTheme="minorHAnsi" w:cstheme="minorHAnsi"/>
          <w:lang w:val="en-US"/>
        </w:rPr>
        <w:t>P</w:t>
      </w:r>
      <w:r>
        <w:rPr>
          <w:rFonts w:asciiTheme="minorHAnsi" w:hAnsiTheme="minorHAnsi" w:cstheme="minorHAnsi"/>
          <w:lang w:val="en-US"/>
        </w:rPr>
        <w:t>illars</w:t>
      </w:r>
      <w:r w:rsidR="00307E5A">
        <w:rPr>
          <w:rFonts w:asciiTheme="minorHAnsi" w:hAnsiTheme="minorHAnsi" w:cstheme="minorHAnsi"/>
          <w:lang w:val="en-US"/>
        </w:rPr>
        <w:t>. The membership of the Alliance is open for all interested industries</w:t>
      </w:r>
      <w:r w:rsidR="0010650C">
        <w:rPr>
          <w:rFonts w:asciiTheme="minorHAnsi" w:hAnsiTheme="minorHAnsi" w:cstheme="minorHAnsi"/>
          <w:lang w:val="en-US"/>
        </w:rPr>
        <w:t>. A</w:t>
      </w:r>
      <w:r w:rsidR="007A3835">
        <w:rPr>
          <w:rFonts w:asciiTheme="minorHAnsi" w:hAnsiTheme="minorHAnsi" w:cstheme="minorHAnsi"/>
          <w:lang w:val="en-US"/>
        </w:rPr>
        <w:t>n industrial m</w:t>
      </w:r>
      <w:r w:rsidR="00307E5A">
        <w:rPr>
          <w:rFonts w:asciiTheme="minorHAnsi" w:hAnsiTheme="minorHAnsi" w:cstheme="minorHAnsi"/>
          <w:lang w:val="en-US"/>
        </w:rPr>
        <w:t>ember can participate in any number of Industrial Pillars and the Annual Forum.</w:t>
      </w:r>
      <w:r w:rsidRPr="004D0C1D">
        <w:rPr>
          <w:rFonts w:asciiTheme="minorHAnsi" w:hAnsiTheme="minorHAnsi" w:cstheme="minorHAnsi"/>
          <w:lang w:val="en-US"/>
        </w:rPr>
        <w:t xml:space="preserve"> </w:t>
      </w:r>
    </w:p>
    <w:p w:rsidR="004D0C1D" w:rsidRPr="004D0C1D" w:rsidRDefault="004D0C1D" w:rsidP="004D0C1D">
      <w:pPr>
        <w:pStyle w:val="ListParagraph"/>
        <w:numPr>
          <w:ilvl w:val="0"/>
          <w:numId w:val="43"/>
        </w:numPr>
        <w:spacing w:before="120"/>
        <w:rPr>
          <w:rFonts w:asciiTheme="minorHAnsi" w:hAnsiTheme="minorHAnsi" w:cstheme="minorHAnsi"/>
          <w:lang w:val="en-US"/>
        </w:rPr>
      </w:pPr>
      <w:r w:rsidRPr="00307E5A">
        <w:rPr>
          <w:rFonts w:asciiTheme="minorHAnsi" w:hAnsiTheme="minorHAnsi" w:cstheme="minorHAnsi"/>
          <w:b/>
          <w:lang w:val="en-US"/>
        </w:rPr>
        <w:t>Member States</w:t>
      </w:r>
      <w:r w:rsidR="009259C1" w:rsidRPr="009259C1">
        <w:rPr>
          <w:rFonts w:asciiTheme="minorHAnsi" w:hAnsiTheme="minorHAnsi" w:cstheme="minorHAnsi"/>
          <w:lang w:val="en-US"/>
        </w:rPr>
        <w:t>, including Cou</w:t>
      </w:r>
      <w:r w:rsidR="009259C1">
        <w:rPr>
          <w:rFonts w:asciiTheme="minorHAnsi" w:hAnsiTheme="minorHAnsi" w:cstheme="minorHAnsi"/>
          <w:lang w:val="en-US"/>
        </w:rPr>
        <w:t>n</w:t>
      </w:r>
      <w:r w:rsidR="009259C1" w:rsidRPr="009259C1">
        <w:rPr>
          <w:rFonts w:asciiTheme="minorHAnsi" w:hAnsiTheme="minorHAnsi" w:cstheme="minorHAnsi"/>
          <w:lang w:val="en-US"/>
        </w:rPr>
        <w:t>cil Presidency,</w:t>
      </w:r>
      <w:r w:rsidR="009259C1">
        <w:rPr>
          <w:rFonts w:asciiTheme="minorHAnsi" w:hAnsiTheme="minorHAnsi" w:cstheme="minorHAnsi"/>
          <w:b/>
          <w:lang w:val="en-US"/>
        </w:rPr>
        <w:t xml:space="preserve"> </w:t>
      </w:r>
      <w:r w:rsidR="00307E5A">
        <w:rPr>
          <w:rFonts w:asciiTheme="minorHAnsi" w:hAnsiTheme="minorHAnsi" w:cstheme="minorHAnsi"/>
          <w:lang w:val="en-US"/>
        </w:rPr>
        <w:t>have seat</w:t>
      </w:r>
      <w:r w:rsidR="009259C1">
        <w:rPr>
          <w:rFonts w:asciiTheme="minorHAnsi" w:hAnsiTheme="minorHAnsi" w:cstheme="minorHAnsi"/>
          <w:lang w:val="en-US"/>
        </w:rPr>
        <w:t>s</w:t>
      </w:r>
      <w:r w:rsidR="00307E5A">
        <w:rPr>
          <w:rFonts w:asciiTheme="minorHAnsi" w:hAnsiTheme="minorHAnsi" w:cstheme="minorHAnsi"/>
          <w:lang w:val="en-US"/>
        </w:rPr>
        <w:t xml:space="preserve"> in the Governing Board. Any Member State and ministry can participate in Alliance activities</w:t>
      </w:r>
      <w:r w:rsidR="000A52DA">
        <w:rPr>
          <w:rFonts w:asciiTheme="minorHAnsi" w:hAnsiTheme="minorHAnsi" w:cstheme="minorHAnsi"/>
          <w:lang w:val="en-US"/>
        </w:rPr>
        <w:t>, and p</w:t>
      </w:r>
      <w:r w:rsidR="009259C1">
        <w:rPr>
          <w:rFonts w:asciiTheme="minorHAnsi" w:hAnsiTheme="minorHAnsi" w:cstheme="minorHAnsi"/>
          <w:lang w:val="en-US"/>
        </w:rPr>
        <w:t xml:space="preserve">articipation of </w:t>
      </w:r>
      <w:r w:rsidR="00307E5A">
        <w:rPr>
          <w:rFonts w:asciiTheme="minorHAnsi" w:hAnsiTheme="minorHAnsi" w:cstheme="minorHAnsi"/>
          <w:lang w:val="en-US"/>
        </w:rPr>
        <w:t>several ministries per Member State</w:t>
      </w:r>
      <w:r w:rsidR="009259C1">
        <w:rPr>
          <w:rFonts w:asciiTheme="minorHAnsi" w:hAnsiTheme="minorHAnsi" w:cstheme="minorHAnsi"/>
          <w:lang w:val="en-US"/>
        </w:rPr>
        <w:t xml:space="preserve"> is encouraged. </w:t>
      </w:r>
    </w:p>
    <w:p w:rsidR="004D0C1D" w:rsidRPr="009259C1" w:rsidRDefault="004D0C1D" w:rsidP="004D0C1D">
      <w:pPr>
        <w:pStyle w:val="ListParagraph"/>
        <w:numPr>
          <w:ilvl w:val="0"/>
          <w:numId w:val="43"/>
        </w:numPr>
        <w:spacing w:before="120"/>
        <w:rPr>
          <w:rFonts w:asciiTheme="minorHAnsi" w:hAnsiTheme="minorHAnsi" w:cstheme="minorHAnsi"/>
          <w:b/>
          <w:lang w:val="en-US"/>
        </w:rPr>
      </w:pPr>
      <w:r w:rsidRPr="009259C1">
        <w:rPr>
          <w:rFonts w:asciiTheme="minorHAnsi" w:hAnsiTheme="minorHAnsi" w:cstheme="minorHAnsi"/>
          <w:b/>
          <w:lang w:val="en-US"/>
        </w:rPr>
        <w:t>Civil society</w:t>
      </w:r>
      <w:r w:rsidR="00307E5A" w:rsidRPr="00751B9F">
        <w:rPr>
          <w:rFonts w:asciiTheme="minorHAnsi" w:hAnsiTheme="minorHAnsi" w:cstheme="minorHAnsi"/>
          <w:lang w:val="en-US"/>
        </w:rPr>
        <w:t xml:space="preserve"> </w:t>
      </w:r>
      <w:r w:rsidR="00751B9F" w:rsidRPr="00751B9F">
        <w:rPr>
          <w:rFonts w:asciiTheme="minorHAnsi" w:hAnsiTheme="minorHAnsi" w:cstheme="minorHAnsi"/>
          <w:lang w:val="en-US"/>
        </w:rPr>
        <w:t xml:space="preserve">has Governing Board seat and </w:t>
      </w:r>
      <w:r w:rsidR="009259C1" w:rsidRPr="009259C1">
        <w:rPr>
          <w:rFonts w:asciiTheme="minorHAnsi" w:hAnsiTheme="minorHAnsi" w:cstheme="minorHAnsi"/>
          <w:lang w:val="en-US"/>
        </w:rPr>
        <w:t xml:space="preserve">will have a </w:t>
      </w:r>
      <w:r w:rsidR="0010650C">
        <w:rPr>
          <w:rFonts w:asciiTheme="minorHAnsi" w:hAnsiTheme="minorHAnsi" w:cstheme="minorHAnsi"/>
          <w:lang w:val="en-US"/>
        </w:rPr>
        <w:t>facility</w:t>
      </w:r>
      <w:r w:rsidR="009259C1" w:rsidRPr="009259C1">
        <w:rPr>
          <w:rFonts w:asciiTheme="minorHAnsi" w:hAnsiTheme="minorHAnsi" w:cstheme="minorHAnsi"/>
          <w:lang w:val="en-US"/>
        </w:rPr>
        <w:t xml:space="preserve"> for exchange in the Annual Forum</w:t>
      </w:r>
      <w:r w:rsidR="00751B9F">
        <w:rPr>
          <w:rFonts w:asciiTheme="minorHAnsi" w:hAnsiTheme="minorHAnsi" w:cstheme="minorHAnsi"/>
          <w:lang w:val="en-US"/>
        </w:rPr>
        <w:t xml:space="preserve">.  </w:t>
      </w:r>
    </w:p>
    <w:p w:rsidR="004D0C1D" w:rsidRPr="009259C1" w:rsidRDefault="0010650C" w:rsidP="004D0C1D">
      <w:pPr>
        <w:pStyle w:val="ListParagraph"/>
        <w:numPr>
          <w:ilvl w:val="0"/>
          <w:numId w:val="43"/>
        </w:numPr>
        <w:spacing w:before="120"/>
        <w:rPr>
          <w:rFonts w:asciiTheme="minorHAnsi" w:hAnsiTheme="minorHAnsi" w:cstheme="minorHAnsi"/>
          <w:lang w:val="en-US"/>
        </w:rPr>
      </w:pPr>
      <w:r w:rsidRPr="009259C1">
        <w:rPr>
          <w:rFonts w:asciiTheme="minorHAnsi" w:hAnsiTheme="minorHAnsi" w:cstheme="minorHAnsi"/>
          <w:b/>
          <w:lang w:val="en-US"/>
        </w:rPr>
        <w:t>Research</w:t>
      </w:r>
      <w:r w:rsidR="004D0C1D" w:rsidRPr="009259C1">
        <w:rPr>
          <w:rFonts w:asciiTheme="minorHAnsi" w:hAnsiTheme="minorHAnsi" w:cstheme="minorHAnsi"/>
          <w:b/>
          <w:lang w:val="en-US"/>
        </w:rPr>
        <w:t xml:space="preserve"> </w:t>
      </w:r>
      <w:r>
        <w:rPr>
          <w:rFonts w:asciiTheme="minorHAnsi" w:hAnsiTheme="minorHAnsi" w:cstheme="minorHAnsi"/>
          <w:b/>
          <w:lang w:val="en-US"/>
        </w:rPr>
        <w:t xml:space="preserve">and innovation </w:t>
      </w:r>
      <w:r w:rsidR="004D0C1D" w:rsidRPr="009259C1">
        <w:rPr>
          <w:rFonts w:asciiTheme="minorHAnsi" w:hAnsiTheme="minorHAnsi" w:cstheme="minorHAnsi"/>
          <w:b/>
          <w:lang w:val="en-US"/>
        </w:rPr>
        <w:t>community</w:t>
      </w:r>
      <w:r w:rsidR="007A3835">
        <w:rPr>
          <w:rFonts w:asciiTheme="minorHAnsi" w:hAnsiTheme="minorHAnsi" w:cstheme="minorHAnsi"/>
          <w:b/>
          <w:lang w:val="en-US"/>
        </w:rPr>
        <w:t xml:space="preserve"> </w:t>
      </w:r>
      <w:r w:rsidR="007A3835" w:rsidRPr="00751B9F">
        <w:rPr>
          <w:rFonts w:asciiTheme="minorHAnsi" w:hAnsiTheme="minorHAnsi" w:cstheme="minorHAnsi"/>
          <w:lang w:val="en-US"/>
        </w:rPr>
        <w:t xml:space="preserve">can participate as members, and are represented in the Governing Board on EU level by </w:t>
      </w:r>
      <w:r>
        <w:rPr>
          <w:rFonts w:asciiTheme="minorHAnsi" w:hAnsiTheme="minorHAnsi" w:cstheme="minorHAnsi"/>
          <w:lang w:val="en-US"/>
        </w:rPr>
        <w:t>the Clean Hydrogen Partnership (or FCH JU).</w:t>
      </w:r>
    </w:p>
    <w:p w:rsidR="0010650C" w:rsidRDefault="004D0C1D" w:rsidP="004D0C1D">
      <w:pPr>
        <w:pStyle w:val="ListParagraph"/>
        <w:numPr>
          <w:ilvl w:val="0"/>
          <w:numId w:val="43"/>
        </w:numPr>
        <w:spacing w:before="120"/>
        <w:rPr>
          <w:rFonts w:asciiTheme="minorHAnsi" w:hAnsiTheme="minorHAnsi" w:cstheme="minorHAnsi"/>
          <w:lang w:val="en-US"/>
        </w:rPr>
      </w:pPr>
      <w:r w:rsidRPr="009259C1">
        <w:rPr>
          <w:rFonts w:asciiTheme="minorHAnsi" w:hAnsiTheme="minorHAnsi" w:cstheme="minorHAnsi"/>
          <w:b/>
          <w:lang w:val="en-US"/>
        </w:rPr>
        <w:t>Regions</w:t>
      </w:r>
      <w:r w:rsidR="000A52DA">
        <w:rPr>
          <w:rFonts w:asciiTheme="minorHAnsi" w:hAnsiTheme="minorHAnsi" w:cstheme="minorHAnsi"/>
          <w:b/>
          <w:lang w:val="en-US"/>
        </w:rPr>
        <w:t xml:space="preserve"> and cities </w:t>
      </w:r>
      <w:r w:rsidR="007353DE">
        <w:rPr>
          <w:rFonts w:asciiTheme="minorHAnsi" w:hAnsiTheme="minorHAnsi" w:cstheme="minorHAnsi"/>
          <w:lang w:val="en-US"/>
        </w:rPr>
        <w:t xml:space="preserve">have seats </w:t>
      </w:r>
      <w:r w:rsidR="00751B9F">
        <w:rPr>
          <w:rFonts w:asciiTheme="minorHAnsi" w:hAnsiTheme="minorHAnsi" w:cstheme="minorHAnsi"/>
          <w:lang w:val="en-US"/>
        </w:rPr>
        <w:t>in the Governing Board</w:t>
      </w:r>
      <w:r w:rsidR="009D0F1B">
        <w:rPr>
          <w:rFonts w:asciiTheme="minorHAnsi" w:hAnsiTheme="minorHAnsi" w:cstheme="minorHAnsi"/>
          <w:lang w:val="en-US"/>
        </w:rPr>
        <w:t xml:space="preserve">. </w:t>
      </w:r>
      <w:r w:rsidR="0010650C">
        <w:rPr>
          <w:rFonts w:asciiTheme="minorHAnsi" w:hAnsiTheme="minorHAnsi" w:cstheme="minorHAnsi"/>
          <w:lang w:val="en-US"/>
        </w:rPr>
        <w:t xml:space="preserve">Exchange with broader participation from regions and cities is facilitated </w:t>
      </w:r>
      <w:r w:rsidR="0010650C" w:rsidRPr="009259C1">
        <w:rPr>
          <w:rFonts w:asciiTheme="minorHAnsi" w:hAnsiTheme="minorHAnsi" w:cstheme="minorHAnsi"/>
          <w:lang w:val="en-US"/>
        </w:rPr>
        <w:t>in the Annual Forum</w:t>
      </w:r>
      <w:r w:rsidR="0010650C">
        <w:rPr>
          <w:rFonts w:asciiTheme="minorHAnsi" w:hAnsiTheme="minorHAnsi" w:cstheme="minorHAnsi"/>
          <w:lang w:val="en-US"/>
        </w:rPr>
        <w:t>.</w:t>
      </w:r>
    </w:p>
    <w:p w:rsidR="004D0C1D" w:rsidRDefault="004D0C1D" w:rsidP="004D0C1D">
      <w:pPr>
        <w:pStyle w:val="ListParagraph"/>
        <w:numPr>
          <w:ilvl w:val="0"/>
          <w:numId w:val="43"/>
        </w:numPr>
        <w:spacing w:before="120"/>
        <w:rPr>
          <w:rFonts w:asciiTheme="minorHAnsi" w:hAnsiTheme="minorHAnsi" w:cstheme="minorHAnsi"/>
          <w:lang w:val="en-US"/>
        </w:rPr>
      </w:pPr>
      <w:r w:rsidRPr="009259C1">
        <w:rPr>
          <w:rFonts w:asciiTheme="minorHAnsi" w:hAnsiTheme="minorHAnsi" w:cstheme="minorHAnsi"/>
          <w:b/>
          <w:lang w:val="en-US"/>
        </w:rPr>
        <w:t>EU institutions</w:t>
      </w:r>
      <w:r w:rsidRPr="009259C1">
        <w:rPr>
          <w:rFonts w:asciiTheme="minorHAnsi" w:hAnsiTheme="minorHAnsi" w:cstheme="minorHAnsi"/>
          <w:lang w:val="en-US"/>
        </w:rPr>
        <w:t>:</w:t>
      </w:r>
      <w:r w:rsidR="0010650C">
        <w:rPr>
          <w:rFonts w:asciiTheme="minorHAnsi" w:hAnsiTheme="minorHAnsi" w:cstheme="minorHAnsi"/>
          <w:lang w:val="en-US"/>
        </w:rPr>
        <w:t xml:space="preserve"> The </w:t>
      </w:r>
      <w:r w:rsidRPr="009259C1">
        <w:rPr>
          <w:rFonts w:asciiTheme="minorHAnsi" w:hAnsiTheme="minorHAnsi" w:cstheme="minorHAnsi"/>
          <w:lang w:val="en-US"/>
        </w:rPr>
        <w:t>European Parliament</w:t>
      </w:r>
      <w:r w:rsidR="0010650C">
        <w:rPr>
          <w:rFonts w:asciiTheme="minorHAnsi" w:hAnsiTheme="minorHAnsi" w:cstheme="minorHAnsi"/>
          <w:lang w:val="en-US"/>
        </w:rPr>
        <w:t xml:space="preserve">, via relevant Committees/MEPs, will be informed by the Alliance of its activities and detailed work plan. The Commission is permanently chairing the Governing Board and participate in Industrial Pillars. </w:t>
      </w:r>
    </w:p>
    <w:p w:rsidR="00A370FA" w:rsidRPr="00E84AA5" w:rsidRDefault="00A370FA" w:rsidP="00A370FA">
      <w:pPr>
        <w:pStyle w:val="ListParagraph"/>
        <w:numPr>
          <w:ilvl w:val="0"/>
          <w:numId w:val="38"/>
        </w:numPr>
        <w:spacing w:before="480" w:after="240"/>
        <w:ind w:left="0" w:firstLine="0"/>
        <w:contextualSpacing w:val="0"/>
        <w:rPr>
          <w:rFonts w:asciiTheme="minorHAnsi" w:hAnsiTheme="minorHAnsi" w:cstheme="minorHAnsi"/>
          <w:b/>
          <w:u w:val="single"/>
          <w:lang w:val="en-GB"/>
        </w:rPr>
      </w:pPr>
      <w:r w:rsidRPr="00E84AA5">
        <w:rPr>
          <w:rFonts w:asciiTheme="minorHAnsi" w:hAnsiTheme="minorHAnsi" w:cstheme="minorHAnsi"/>
          <w:b/>
          <w:u w:val="single"/>
          <w:lang w:val="en-GB"/>
        </w:rPr>
        <w:t>Initial Activities of the Hydrogen Alliance</w:t>
      </w:r>
    </w:p>
    <w:p w:rsidR="00A370FA" w:rsidRPr="00E84AA5" w:rsidRDefault="00A370FA" w:rsidP="00E45DAF">
      <w:pPr>
        <w:spacing w:before="120"/>
        <w:ind w:left="1701" w:hanging="1701"/>
        <w:jc w:val="both"/>
        <w:rPr>
          <w:rFonts w:asciiTheme="minorHAnsi" w:hAnsiTheme="minorHAnsi" w:cstheme="minorHAnsi"/>
          <w:sz w:val="24"/>
        </w:rPr>
      </w:pPr>
      <w:r w:rsidRPr="00E84AA5">
        <w:rPr>
          <w:rFonts w:asciiTheme="minorHAnsi" w:hAnsiTheme="minorHAnsi" w:cstheme="minorHAnsi"/>
          <w:sz w:val="24"/>
        </w:rPr>
        <w:t xml:space="preserve">24 June </w:t>
      </w:r>
      <w:r w:rsidRPr="00E84AA5">
        <w:rPr>
          <w:rFonts w:asciiTheme="minorHAnsi" w:hAnsiTheme="minorHAnsi" w:cstheme="minorHAnsi"/>
          <w:sz w:val="24"/>
        </w:rPr>
        <w:tab/>
      </w:r>
      <w:r w:rsidR="00E84AA5">
        <w:rPr>
          <w:rFonts w:asciiTheme="minorHAnsi" w:hAnsiTheme="minorHAnsi" w:cstheme="minorHAnsi"/>
          <w:sz w:val="24"/>
        </w:rPr>
        <w:t>K</w:t>
      </w:r>
      <w:r w:rsidRPr="00E84AA5">
        <w:rPr>
          <w:rFonts w:asciiTheme="minorHAnsi" w:hAnsiTheme="minorHAnsi" w:cstheme="minorHAnsi"/>
          <w:sz w:val="24"/>
        </w:rPr>
        <w:t>ick-off for the Alliance</w:t>
      </w:r>
      <w:r w:rsidR="00E84AA5">
        <w:rPr>
          <w:rFonts w:asciiTheme="minorHAnsi" w:hAnsiTheme="minorHAnsi" w:cstheme="minorHAnsi"/>
          <w:sz w:val="24"/>
        </w:rPr>
        <w:t xml:space="preserve">. </w:t>
      </w:r>
      <w:r w:rsidR="00771BF9">
        <w:rPr>
          <w:rFonts w:asciiTheme="minorHAnsi" w:hAnsiTheme="minorHAnsi" w:cstheme="minorHAnsi"/>
          <w:sz w:val="24"/>
        </w:rPr>
        <w:t>Launch</w:t>
      </w:r>
      <w:r w:rsidR="00E84AA5">
        <w:rPr>
          <w:rFonts w:asciiTheme="minorHAnsi" w:hAnsiTheme="minorHAnsi" w:cstheme="minorHAnsi"/>
          <w:sz w:val="24"/>
        </w:rPr>
        <w:t xml:space="preserve"> </w:t>
      </w:r>
      <w:r w:rsidRPr="00E84AA5">
        <w:rPr>
          <w:rFonts w:asciiTheme="minorHAnsi" w:hAnsiTheme="minorHAnsi" w:cstheme="minorHAnsi"/>
          <w:sz w:val="24"/>
        </w:rPr>
        <w:t>meeting of the Governing Board</w:t>
      </w:r>
      <w:r w:rsidR="00E84AA5">
        <w:rPr>
          <w:rFonts w:asciiTheme="minorHAnsi" w:hAnsiTheme="minorHAnsi" w:cstheme="minorHAnsi"/>
          <w:sz w:val="24"/>
        </w:rPr>
        <w:t>. P</w:t>
      </w:r>
      <w:r w:rsidRPr="00E84AA5">
        <w:rPr>
          <w:rFonts w:asciiTheme="minorHAnsi" w:hAnsiTheme="minorHAnsi" w:cstheme="minorHAnsi"/>
          <w:sz w:val="24"/>
        </w:rPr>
        <w:t>ress event</w:t>
      </w:r>
      <w:r w:rsidR="00E84AA5">
        <w:rPr>
          <w:rFonts w:asciiTheme="minorHAnsi" w:hAnsiTheme="minorHAnsi" w:cstheme="minorHAnsi"/>
          <w:sz w:val="24"/>
        </w:rPr>
        <w:t>.</w:t>
      </w:r>
    </w:p>
    <w:p w:rsidR="00A370FA" w:rsidRPr="00E84AA5" w:rsidRDefault="00A370FA" w:rsidP="00E45DAF">
      <w:pPr>
        <w:spacing w:before="120"/>
        <w:ind w:left="1701" w:hanging="1701"/>
        <w:jc w:val="both"/>
        <w:rPr>
          <w:rFonts w:asciiTheme="minorHAnsi" w:hAnsiTheme="minorHAnsi" w:cstheme="minorHAnsi"/>
          <w:sz w:val="24"/>
        </w:rPr>
      </w:pPr>
      <w:r w:rsidRPr="00E84AA5">
        <w:rPr>
          <w:rFonts w:asciiTheme="minorHAnsi" w:hAnsiTheme="minorHAnsi" w:cstheme="minorHAnsi"/>
          <w:sz w:val="24"/>
        </w:rPr>
        <w:t>July 2020</w:t>
      </w:r>
      <w:r w:rsidRPr="00E84AA5">
        <w:rPr>
          <w:rFonts w:asciiTheme="minorHAnsi" w:hAnsiTheme="minorHAnsi" w:cstheme="minorHAnsi"/>
          <w:sz w:val="24"/>
        </w:rPr>
        <w:tab/>
        <w:t xml:space="preserve">Kick-off meetings of 2-3 </w:t>
      </w:r>
      <w:r w:rsidR="00E84AA5">
        <w:rPr>
          <w:rFonts w:asciiTheme="minorHAnsi" w:hAnsiTheme="minorHAnsi" w:cstheme="minorHAnsi"/>
          <w:sz w:val="24"/>
        </w:rPr>
        <w:t>Industrial Pillars</w:t>
      </w:r>
      <w:r w:rsidR="00E45DAF" w:rsidRPr="00E84AA5">
        <w:rPr>
          <w:rFonts w:asciiTheme="minorHAnsi" w:hAnsiTheme="minorHAnsi" w:cstheme="minorHAnsi"/>
          <w:sz w:val="24"/>
        </w:rPr>
        <w:t>;</w:t>
      </w:r>
    </w:p>
    <w:p w:rsidR="00A370FA" w:rsidRPr="00E84AA5" w:rsidRDefault="00751B9F" w:rsidP="00E45DAF">
      <w:pPr>
        <w:spacing w:before="120"/>
        <w:ind w:left="1701" w:hanging="1701"/>
        <w:jc w:val="both"/>
        <w:rPr>
          <w:rFonts w:asciiTheme="minorHAnsi" w:hAnsiTheme="minorHAnsi" w:cstheme="minorHAnsi"/>
          <w:sz w:val="24"/>
        </w:rPr>
      </w:pPr>
      <w:r>
        <w:rPr>
          <w:rFonts w:asciiTheme="minorHAnsi" w:hAnsiTheme="minorHAnsi" w:cstheme="minorHAnsi"/>
          <w:sz w:val="24"/>
        </w:rPr>
        <w:t>Sep</w:t>
      </w:r>
      <w:r w:rsidR="00A370FA" w:rsidRPr="00E84AA5">
        <w:rPr>
          <w:rFonts w:asciiTheme="minorHAnsi" w:hAnsiTheme="minorHAnsi" w:cstheme="minorHAnsi"/>
          <w:sz w:val="24"/>
        </w:rPr>
        <w:t xml:space="preserve"> 2020</w:t>
      </w:r>
      <w:r w:rsidR="00A370FA" w:rsidRPr="00E84AA5">
        <w:rPr>
          <w:rFonts w:asciiTheme="minorHAnsi" w:hAnsiTheme="minorHAnsi" w:cstheme="minorHAnsi"/>
          <w:sz w:val="24"/>
        </w:rPr>
        <w:tab/>
      </w:r>
      <w:r w:rsidR="00771BF9">
        <w:rPr>
          <w:rFonts w:asciiTheme="minorHAnsi" w:hAnsiTheme="minorHAnsi" w:cstheme="minorHAnsi"/>
          <w:sz w:val="24"/>
        </w:rPr>
        <w:t xml:space="preserve">First Full </w:t>
      </w:r>
      <w:r>
        <w:rPr>
          <w:rFonts w:asciiTheme="minorHAnsi" w:hAnsiTheme="minorHAnsi" w:cstheme="minorHAnsi"/>
          <w:sz w:val="24"/>
        </w:rPr>
        <w:t>Governing Board meeting.</w:t>
      </w:r>
    </w:p>
    <w:p w:rsidR="00372042" w:rsidRPr="00E84AA5" w:rsidRDefault="00372042" w:rsidP="00372042">
      <w:pPr>
        <w:spacing w:before="120"/>
        <w:ind w:left="1701" w:hanging="1701"/>
        <w:jc w:val="both"/>
        <w:rPr>
          <w:rFonts w:asciiTheme="minorHAnsi" w:hAnsiTheme="minorHAnsi" w:cstheme="minorHAnsi"/>
          <w:sz w:val="24"/>
        </w:rPr>
      </w:pPr>
      <w:r w:rsidRPr="00E84AA5">
        <w:rPr>
          <w:rFonts w:asciiTheme="minorHAnsi" w:hAnsiTheme="minorHAnsi" w:cstheme="minorHAnsi"/>
          <w:sz w:val="24"/>
        </w:rPr>
        <w:t>Nov 2020</w:t>
      </w:r>
      <w:r w:rsidRPr="00E84AA5">
        <w:rPr>
          <w:rFonts w:asciiTheme="minorHAnsi" w:hAnsiTheme="minorHAnsi" w:cstheme="minorHAnsi"/>
          <w:sz w:val="24"/>
        </w:rPr>
        <w:tab/>
      </w:r>
      <w:r>
        <w:rPr>
          <w:rFonts w:asciiTheme="minorHAnsi" w:hAnsiTheme="minorHAnsi" w:cstheme="minorHAnsi"/>
          <w:sz w:val="24"/>
        </w:rPr>
        <w:t>S</w:t>
      </w:r>
      <w:r w:rsidRPr="00E84AA5">
        <w:rPr>
          <w:rFonts w:asciiTheme="minorHAnsi" w:hAnsiTheme="minorHAnsi" w:cstheme="minorHAnsi"/>
          <w:sz w:val="24"/>
        </w:rPr>
        <w:t xml:space="preserve">econd </w:t>
      </w:r>
      <w:r>
        <w:rPr>
          <w:rFonts w:asciiTheme="minorHAnsi" w:hAnsiTheme="minorHAnsi" w:cstheme="minorHAnsi"/>
          <w:sz w:val="24"/>
        </w:rPr>
        <w:t>meeting of Industrial Pillars.</w:t>
      </w:r>
    </w:p>
    <w:p w:rsidR="00A370FA" w:rsidRPr="00E84AA5" w:rsidRDefault="00372042" w:rsidP="00E45DAF">
      <w:pPr>
        <w:spacing w:before="120"/>
        <w:ind w:left="1701" w:hanging="1701"/>
        <w:jc w:val="both"/>
        <w:rPr>
          <w:rFonts w:asciiTheme="minorHAnsi" w:hAnsiTheme="minorHAnsi" w:cstheme="minorHAnsi"/>
          <w:sz w:val="24"/>
        </w:rPr>
      </w:pPr>
      <w:r>
        <w:rPr>
          <w:rFonts w:asciiTheme="minorHAnsi" w:hAnsiTheme="minorHAnsi" w:cstheme="minorHAnsi"/>
          <w:sz w:val="24"/>
        </w:rPr>
        <w:t>Dec</w:t>
      </w:r>
      <w:r w:rsidRPr="00E84AA5">
        <w:rPr>
          <w:rFonts w:asciiTheme="minorHAnsi" w:hAnsiTheme="minorHAnsi" w:cstheme="minorHAnsi"/>
          <w:sz w:val="24"/>
        </w:rPr>
        <w:t xml:space="preserve"> </w:t>
      </w:r>
      <w:r w:rsidR="00A370FA" w:rsidRPr="00E84AA5">
        <w:rPr>
          <w:rFonts w:asciiTheme="minorHAnsi" w:hAnsiTheme="minorHAnsi" w:cstheme="minorHAnsi"/>
          <w:sz w:val="24"/>
        </w:rPr>
        <w:t>202</w:t>
      </w:r>
      <w:r>
        <w:rPr>
          <w:rFonts w:asciiTheme="minorHAnsi" w:hAnsiTheme="minorHAnsi" w:cstheme="minorHAnsi"/>
          <w:sz w:val="24"/>
        </w:rPr>
        <w:t>0</w:t>
      </w:r>
      <w:r w:rsidR="00A370FA" w:rsidRPr="00E84AA5">
        <w:rPr>
          <w:rFonts w:asciiTheme="minorHAnsi" w:hAnsiTheme="minorHAnsi" w:cstheme="minorHAnsi"/>
          <w:sz w:val="24"/>
        </w:rPr>
        <w:tab/>
      </w:r>
      <w:r w:rsidR="00771BF9">
        <w:rPr>
          <w:rFonts w:asciiTheme="minorHAnsi" w:hAnsiTheme="minorHAnsi" w:cstheme="minorHAnsi"/>
          <w:sz w:val="24"/>
        </w:rPr>
        <w:t>First EU</w:t>
      </w:r>
      <w:r w:rsidR="00A370FA" w:rsidRPr="00E84AA5">
        <w:rPr>
          <w:rFonts w:asciiTheme="minorHAnsi" w:hAnsiTheme="minorHAnsi" w:cstheme="minorHAnsi"/>
          <w:sz w:val="24"/>
        </w:rPr>
        <w:t xml:space="preserve"> Hydrogen Alliance Forum, back to back with Governing Board meeting</w:t>
      </w:r>
      <w:r w:rsidR="00E84AA5">
        <w:rPr>
          <w:rFonts w:asciiTheme="minorHAnsi" w:hAnsiTheme="minorHAnsi" w:cstheme="minorHAnsi"/>
          <w:sz w:val="24"/>
        </w:rPr>
        <w:t>.</w:t>
      </w:r>
      <w:r w:rsidR="00A370FA" w:rsidRPr="00E84AA5">
        <w:rPr>
          <w:rFonts w:asciiTheme="minorHAnsi" w:hAnsiTheme="minorHAnsi" w:cstheme="minorHAnsi"/>
          <w:sz w:val="24"/>
        </w:rPr>
        <w:t xml:space="preserve"> </w:t>
      </w:r>
    </w:p>
    <w:p w:rsidR="00A370FA" w:rsidRPr="00E84AA5" w:rsidRDefault="00A370FA" w:rsidP="00E45DAF">
      <w:pPr>
        <w:spacing w:before="120"/>
        <w:ind w:left="1701" w:hanging="1701"/>
        <w:jc w:val="both"/>
        <w:rPr>
          <w:rFonts w:asciiTheme="minorHAnsi" w:hAnsiTheme="minorHAnsi" w:cstheme="minorHAnsi"/>
          <w:sz w:val="24"/>
        </w:rPr>
      </w:pPr>
      <w:r w:rsidRPr="00E84AA5">
        <w:rPr>
          <w:rFonts w:asciiTheme="minorHAnsi" w:hAnsiTheme="minorHAnsi" w:cstheme="minorHAnsi"/>
          <w:sz w:val="24"/>
        </w:rPr>
        <w:lastRenderedPageBreak/>
        <w:tab/>
      </w:r>
      <w:r w:rsidR="00E84AA5">
        <w:rPr>
          <w:rFonts w:asciiTheme="minorHAnsi" w:hAnsiTheme="minorHAnsi" w:cstheme="minorHAnsi"/>
          <w:sz w:val="24"/>
        </w:rPr>
        <w:t xml:space="preserve">Presentation of progress in Alliance </w:t>
      </w:r>
      <w:r w:rsidR="0010650C">
        <w:rPr>
          <w:rFonts w:asciiTheme="minorHAnsi" w:hAnsiTheme="minorHAnsi" w:cstheme="minorHAnsi"/>
          <w:sz w:val="24"/>
        </w:rPr>
        <w:t>initiatives</w:t>
      </w:r>
      <w:r w:rsidR="00E84AA5">
        <w:rPr>
          <w:rFonts w:asciiTheme="minorHAnsi" w:hAnsiTheme="minorHAnsi" w:cstheme="minorHAnsi"/>
          <w:sz w:val="24"/>
        </w:rPr>
        <w:t>, including i</w:t>
      </w:r>
      <w:r w:rsidRPr="00E84AA5">
        <w:rPr>
          <w:rFonts w:asciiTheme="minorHAnsi" w:hAnsiTheme="minorHAnsi" w:cstheme="minorHAnsi"/>
          <w:sz w:val="24"/>
        </w:rPr>
        <w:t xml:space="preserve">nitial recommendations </w:t>
      </w:r>
      <w:r w:rsidR="00E45DAF" w:rsidRPr="00E84AA5">
        <w:rPr>
          <w:rFonts w:asciiTheme="minorHAnsi" w:hAnsiTheme="minorHAnsi" w:cstheme="minorHAnsi"/>
          <w:sz w:val="24"/>
        </w:rPr>
        <w:t xml:space="preserve">on </w:t>
      </w:r>
      <w:r w:rsidRPr="00E84AA5">
        <w:rPr>
          <w:rFonts w:asciiTheme="minorHAnsi" w:hAnsiTheme="minorHAnsi" w:cstheme="minorHAnsi"/>
          <w:sz w:val="24"/>
        </w:rPr>
        <w:t>regulatory/administrative/bureaucratic simplifications as well as policy recommendations, in particular with regards to revisions of related Regulations and Directives.</w:t>
      </w:r>
    </w:p>
    <w:p w:rsidR="00A370FA" w:rsidRPr="00E84AA5" w:rsidRDefault="00A370FA" w:rsidP="00A370FA">
      <w:pPr>
        <w:spacing w:before="120"/>
        <w:ind w:left="1701" w:hanging="1701"/>
        <w:rPr>
          <w:rFonts w:asciiTheme="minorHAnsi" w:hAnsiTheme="minorHAnsi" w:cstheme="minorHAnsi"/>
          <w:sz w:val="24"/>
        </w:rPr>
      </w:pPr>
      <w:r w:rsidRPr="00E84AA5">
        <w:rPr>
          <w:rFonts w:asciiTheme="minorHAnsi" w:hAnsiTheme="minorHAnsi" w:cstheme="minorHAnsi"/>
          <w:sz w:val="24"/>
        </w:rPr>
        <w:t>1 H 2021</w:t>
      </w:r>
      <w:r w:rsidRPr="00E84AA5">
        <w:rPr>
          <w:rFonts w:asciiTheme="minorHAnsi" w:hAnsiTheme="minorHAnsi" w:cstheme="minorHAnsi"/>
          <w:sz w:val="24"/>
        </w:rPr>
        <w:tab/>
        <w:t xml:space="preserve">Main deliverables will </w:t>
      </w:r>
      <w:r w:rsidR="0010650C" w:rsidRPr="00E84AA5">
        <w:rPr>
          <w:rFonts w:asciiTheme="minorHAnsi" w:hAnsiTheme="minorHAnsi" w:cstheme="minorHAnsi"/>
          <w:sz w:val="24"/>
        </w:rPr>
        <w:t>be:</w:t>
      </w:r>
      <w:r w:rsidRPr="00E84AA5">
        <w:rPr>
          <w:rFonts w:asciiTheme="minorHAnsi" w:hAnsiTheme="minorHAnsi" w:cstheme="minorHAnsi"/>
          <w:sz w:val="24"/>
        </w:rPr>
        <w:t xml:space="preserve"> </w:t>
      </w:r>
    </w:p>
    <w:p w:rsidR="00A370FA" w:rsidRPr="00E84AA5" w:rsidRDefault="00570771" w:rsidP="00E45DAF">
      <w:pPr>
        <w:pStyle w:val="ListParagraph"/>
        <w:numPr>
          <w:ilvl w:val="0"/>
          <w:numId w:val="41"/>
        </w:numPr>
        <w:spacing w:before="120"/>
        <w:jc w:val="both"/>
        <w:rPr>
          <w:rFonts w:asciiTheme="minorHAnsi" w:hAnsiTheme="minorHAnsi" w:cstheme="minorHAnsi"/>
          <w:lang w:val="en-GB"/>
        </w:rPr>
      </w:pPr>
      <w:r w:rsidRPr="00E84AA5">
        <w:rPr>
          <w:rFonts w:asciiTheme="minorHAnsi" w:hAnsiTheme="minorHAnsi" w:cstheme="minorHAnsi"/>
          <w:lang w:val="en-GB"/>
        </w:rPr>
        <w:t xml:space="preserve">Making use of available toolbox for </w:t>
      </w:r>
      <w:r w:rsidR="00B2362F" w:rsidRPr="00E84AA5">
        <w:rPr>
          <w:rFonts w:asciiTheme="minorHAnsi" w:hAnsiTheme="minorHAnsi" w:cstheme="minorHAnsi"/>
          <w:lang w:val="en-GB"/>
        </w:rPr>
        <w:t xml:space="preserve">implementation of the Hydrogen Strategy  </w:t>
      </w:r>
    </w:p>
    <w:p w:rsidR="00A370FA" w:rsidRPr="00E84AA5" w:rsidRDefault="00E84AA5" w:rsidP="00E45DAF">
      <w:pPr>
        <w:pStyle w:val="ListParagraph"/>
        <w:numPr>
          <w:ilvl w:val="0"/>
          <w:numId w:val="41"/>
        </w:numPr>
        <w:spacing w:before="120"/>
        <w:jc w:val="both"/>
        <w:rPr>
          <w:rFonts w:asciiTheme="minorHAnsi" w:hAnsiTheme="minorHAnsi" w:cstheme="minorHAnsi"/>
        </w:rPr>
      </w:pPr>
      <w:r w:rsidRPr="00E84AA5">
        <w:rPr>
          <w:rFonts w:asciiTheme="minorHAnsi" w:hAnsiTheme="minorHAnsi" w:cstheme="minorHAnsi"/>
        </w:rPr>
        <w:t>Progress</w:t>
      </w:r>
      <w:r w:rsidR="00B2362F" w:rsidRPr="00E84AA5">
        <w:rPr>
          <w:rFonts w:asciiTheme="minorHAnsi" w:hAnsiTheme="minorHAnsi" w:cstheme="minorHAnsi"/>
        </w:rPr>
        <w:t xml:space="preserve"> on IPCEI</w:t>
      </w:r>
      <w:r w:rsidR="00A370FA" w:rsidRPr="00E84AA5">
        <w:rPr>
          <w:rFonts w:asciiTheme="minorHAnsi" w:hAnsiTheme="minorHAnsi" w:cstheme="minorHAnsi"/>
        </w:rPr>
        <w:t xml:space="preserve"> </w:t>
      </w:r>
    </w:p>
    <w:p w:rsidR="00A370FA" w:rsidRPr="00E84AA5" w:rsidRDefault="00B2362F" w:rsidP="00E45DAF">
      <w:pPr>
        <w:pStyle w:val="ListParagraph"/>
        <w:numPr>
          <w:ilvl w:val="0"/>
          <w:numId w:val="41"/>
        </w:numPr>
        <w:spacing w:before="120"/>
        <w:jc w:val="both"/>
        <w:rPr>
          <w:rFonts w:asciiTheme="minorHAnsi" w:hAnsiTheme="minorHAnsi" w:cstheme="minorHAnsi"/>
          <w:lang w:val="en-GB"/>
        </w:rPr>
      </w:pPr>
      <w:r w:rsidRPr="00E84AA5">
        <w:rPr>
          <w:rFonts w:asciiTheme="minorHAnsi" w:hAnsiTheme="minorHAnsi" w:cstheme="minorHAnsi"/>
          <w:lang w:val="en-GB"/>
        </w:rPr>
        <w:t>further recommendations concerning regulatory/administrative framework</w:t>
      </w:r>
    </w:p>
    <w:p w:rsidR="00A370FA" w:rsidRPr="00E84AA5" w:rsidRDefault="00570771" w:rsidP="00E45DAF">
      <w:pPr>
        <w:pStyle w:val="ListParagraph"/>
        <w:numPr>
          <w:ilvl w:val="0"/>
          <w:numId w:val="41"/>
        </w:numPr>
        <w:spacing w:before="120"/>
        <w:jc w:val="both"/>
        <w:rPr>
          <w:rFonts w:asciiTheme="minorHAnsi" w:hAnsiTheme="minorHAnsi" w:cstheme="minorHAnsi"/>
          <w:lang w:val="en-GB"/>
        </w:rPr>
      </w:pPr>
      <w:r w:rsidRPr="00E84AA5">
        <w:rPr>
          <w:rFonts w:asciiTheme="minorHAnsi" w:hAnsiTheme="minorHAnsi" w:cstheme="minorHAnsi"/>
          <w:lang w:val="en-GB"/>
        </w:rPr>
        <w:t xml:space="preserve">proposals </w:t>
      </w:r>
      <w:r w:rsidR="00A370FA" w:rsidRPr="00E84AA5">
        <w:rPr>
          <w:rFonts w:asciiTheme="minorHAnsi" w:hAnsiTheme="minorHAnsi" w:cstheme="minorHAnsi"/>
          <w:lang w:val="en-GB"/>
        </w:rPr>
        <w:t>for further support measures required to increase Clean Hydrogen up-take</w:t>
      </w:r>
    </w:p>
    <w:p w:rsidR="00A370FA" w:rsidRPr="00E84AA5" w:rsidRDefault="00771BF9" w:rsidP="00A370FA">
      <w:pPr>
        <w:spacing w:before="120"/>
        <w:ind w:left="1701" w:hanging="1701"/>
        <w:rPr>
          <w:rFonts w:asciiTheme="minorHAnsi" w:hAnsiTheme="minorHAnsi" w:cstheme="minorHAnsi"/>
          <w:sz w:val="24"/>
        </w:rPr>
      </w:pPr>
      <w:r>
        <w:rPr>
          <w:rFonts w:asciiTheme="minorHAnsi" w:hAnsiTheme="minorHAnsi" w:cstheme="minorHAnsi"/>
          <w:sz w:val="24"/>
        </w:rPr>
        <w:t>June</w:t>
      </w:r>
      <w:r w:rsidR="00A370FA" w:rsidRPr="00E84AA5">
        <w:rPr>
          <w:rFonts w:asciiTheme="minorHAnsi" w:hAnsiTheme="minorHAnsi" w:cstheme="minorHAnsi"/>
          <w:sz w:val="24"/>
        </w:rPr>
        <w:t xml:space="preserve"> 2021</w:t>
      </w:r>
      <w:r w:rsidR="00A370FA" w:rsidRPr="00E84AA5">
        <w:rPr>
          <w:rFonts w:asciiTheme="minorHAnsi" w:hAnsiTheme="minorHAnsi" w:cstheme="minorHAnsi"/>
          <w:sz w:val="24"/>
        </w:rPr>
        <w:tab/>
        <w:t>Second Annual Hydrogen Alliance Forum</w:t>
      </w:r>
    </w:p>
    <w:p w:rsidR="00A370FA" w:rsidRPr="00E84AA5" w:rsidRDefault="00A370FA" w:rsidP="00A370FA">
      <w:pPr>
        <w:pStyle w:val="ListParagraph"/>
        <w:numPr>
          <w:ilvl w:val="0"/>
          <w:numId w:val="38"/>
        </w:numPr>
        <w:spacing w:before="480" w:after="240"/>
        <w:ind w:left="0" w:firstLine="0"/>
        <w:contextualSpacing w:val="0"/>
        <w:rPr>
          <w:rFonts w:asciiTheme="minorHAnsi" w:hAnsiTheme="minorHAnsi" w:cstheme="minorHAnsi"/>
          <w:b/>
          <w:u w:val="single"/>
          <w:lang w:val="en-GB"/>
        </w:rPr>
      </w:pPr>
      <w:r w:rsidRPr="00E84AA5">
        <w:rPr>
          <w:rFonts w:asciiTheme="minorHAnsi" w:hAnsiTheme="minorHAnsi" w:cstheme="minorHAnsi"/>
          <w:b/>
          <w:u w:val="single"/>
          <w:lang w:val="en-GB"/>
        </w:rPr>
        <w:t xml:space="preserve">The proposed </w:t>
      </w:r>
      <w:r w:rsidR="004A7BE6" w:rsidRPr="00E84AA5">
        <w:rPr>
          <w:rFonts w:asciiTheme="minorHAnsi" w:hAnsiTheme="minorHAnsi" w:cstheme="minorHAnsi"/>
          <w:b/>
          <w:u w:val="single"/>
          <w:lang w:val="en-GB"/>
        </w:rPr>
        <w:t>industrial</w:t>
      </w:r>
      <w:r w:rsidRPr="00E84AA5">
        <w:rPr>
          <w:rFonts w:asciiTheme="minorHAnsi" w:hAnsiTheme="minorHAnsi" w:cstheme="minorHAnsi"/>
          <w:b/>
          <w:u w:val="single"/>
          <w:lang w:val="en-GB"/>
        </w:rPr>
        <w:t xml:space="preserve"> pillars of the Hydrogen Alliance</w:t>
      </w:r>
    </w:p>
    <w:p w:rsidR="00A370FA" w:rsidRPr="00E84AA5" w:rsidRDefault="00A370FA" w:rsidP="00A370FA">
      <w:pPr>
        <w:rPr>
          <w:rFonts w:asciiTheme="minorHAnsi" w:hAnsiTheme="minorHAnsi" w:cstheme="minorHAnsi"/>
          <w:sz w:val="24"/>
        </w:rPr>
      </w:pPr>
      <w:r w:rsidRPr="00E84AA5">
        <w:rPr>
          <w:rFonts w:asciiTheme="minorHAnsi" w:hAnsiTheme="minorHAnsi" w:cstheme="minorHAnsi"/>
          <w:sz w:val="24"/>
        </w:rPr>
        <w:t>Hydrogen is very versatile and the value chain encompasses a broad range of sectors where green hydrogen plays a role to support climate action, including activities such as</w:t>
      </w:r>
      <w:r w:rsidR="00887D64" w:rsidRPr="00E84AA5">
        <w:rPr>
          <w:rFonts w:asciiTheme="minorHAnsi" w:hAnsiTheme="minorHAnsi" w:cstheme="minorHAnsi"/>
          <w:sz w:val="24"/>
        </w:rPr>
        <w:t>:</w:t>
      </w:r>
      <w:r w:rsidRPr="00E84AA5">
        <w:rPr>
          <w:rFonts w:asciiTheme="minorHAnsi" w:hAnsiTheme="minorHAnsi" w:cstheme="minorHAnsi"/>
          <w:sz w:val="24"/>
        </w:rPr>
        <w:t xml:space="preserve"> </w:t>
      </w:r>
    </w:p>
    <w:p w:rsidR="00A370FA" w:rsidRPr="00E84AA5" w:rsidRDefault="00A370FA" w:rsidP="00E84AA5">
      <w:pPr>
        <w:numPr>
          <w:ilvl w:val="0"/>
          <w:numId w:val="42"/>
        </w:numPr>
        <w:spacing w:before="100" w:after="100"/>
        <w:rPr>
          <w:rFonts w:asciiTheme="minorHAnsi" w:hAnsiTheme="minorHAnsi" w:cstheme="minorHAnsi"/>
          <w:sz w:val="24"/>
        </w:rPr>
      </w:pPr>
      <w:r w:rsidRPr="00E84AA5">
        <w:rPr>
          <w:rFonts w:asciiTheme="minorHAnsi" w:hAnsiTheme="minorHAnsi" w:cstheme="minorHAnsi"/>
          <w:b/>
          <w:sz w:val="24"/>
        </w:rPr>
        <w:t xml:space="preserve">Generation of </w:t>
      </w:r>
      <w:r w:rsidR="00E84AA5">
        <w:rPr>
          <w:rFonts w:asciiTheme="minorHAnsi" w:hAnsiTheme="minorHAnsi" w:cstheme="minorHAnsi"/>
          <w:b/>
          <w:sz w:val="24"/>
        </w:rPr>
        <w:t>Clean</w:t>
      </w:r>
      <w:r w:rsidRPr="00E84AA5">
        <w:rPr>
          <w:rFonts w:asciiTheme="minorHAnsi" w:hAnsiTheme="minorHAnsi" w:cstheme="minorHAnsi"/>
          <w:b/>
          <w:sz w:val="24"/>
        </w:rPr>
        <w:t xml:space="preserve"> Hydrogen</w:t>
      </w:r>
      <w:r w:rsidRPr="00E84AA5">
        <w:rPr>
          <w:rFonts w:asciiTheme="minorHAnsi" w:hAnsiTheme="minorHAnsi" w:cstheme="minorHAnsi"/>
          <w:sz w:val="24"/>
        </w:rPr>
        <w:t xml:space="preserve"> </w:t>
      </w:r>
      <w:r w:rsidR="00E84AA5">
        <w:rPr>
          <w:rFonts w:asciiTheme="minorHAnsi" w:hAnsiTheme="minorHAnsi" w:cstheme="minorHAnsi"/>
          <w:sz w:val="24"/>
        </w:rPr>
        <w:t>- focus on r</w:t>
      </w:r>
      <w:r w:rsidRPr="00E84AA5">
        <w:rPr>
          <w:rFonts w:asciiTheme="minorHAnsi" w:hAnsiTheme="minorHAnsi" w:cstheme="minorHAnsi"/>
          <w:sz w:val="24"/>
        </w:rPr>
        <w:t>enewable</w:t>
      </w:r>
      <w:r w:rsidR="00E84AA5">
        <w:rPr>
          <w:rFonts w:asciiTheme="minorHAnsi" w:hAnsiTheme="minorHAnsi" w:cstheme="minorHAnsi"/>
          <w:sz w:val="24"/>
        </w:rPr>
        <w:t xml:space="preserve"> electricity as source.</w:t>
      </w:r>
    </w:p>
    <w:p w:rsidR="00A370FA" w:rsidRPr="00E84AA5" w:rsidRDefault="00A370FA" w:rsidP="00E84AA5">
      <w:pPr>
        <w:numPr>
          <w:ilvl w:val="0"/>
          <w:numId w:val="42"/>
        </w:numPr>
        <w:spacing w:before="100" w:after="100"/>
        <w:rPr>
          <w:rFonts w:asciiTheme="minorHAnsi" w:hAnsiTheme="minorHAnsi" w:cstheme="minorHAnsi"/>
          <w:sz w:val="24"/>
        </w:rPr>
      </w:pPr>
      <w:r w:rsidRPr="00E84AA5">
        <w:rPr>
          <w:rFonts w:asciiTheme="minorHAnsi" w:hAnsiTheme="minorHAnsi" w:cstheme="minorHAnsi"/>
          <w:b/>
          <w:sz w:val="24"/>
        </w:rPr>
        <w:t>Transportation of Hydrogen</w:t>
      </w:r>
      <w:r w:rsidRPr="00E84AA5">
        <w:rPr>
          <w:rFonts w:asciiTheme="minorHAnsi" w:hAnsiTheme="minorHAnsi" w:cstheme="minorHAnsi"/>
          <w:sz w:val="24"/>
        </w:rPr>
        <w:t xml:space="preserve"> </w:t>
      </w:r>
      <w:r w:rsidR="00E84AA5">
        <w:rPr>
          <w:rFonts w:asciiTheme="minorHAnsi" w:hAnsiTheme="minorHAnsi" w:cstheme="minorHAnsi"/>
          <w:sz w:val="24"/>
        </w:rPr>
        <w:t xml:space="preserve">– </w:t>
      </w:r>
      <w:r w:rsidR="0010650C">
        <w:rPr>
          <w:rFonts w:asciiTheme="minorHAnsi" w:hAnsiTheme="minorHAnsi" w:cstheme="minorHAnsi"/>
          <w:sz w:val="24"/>
        </w:rPr>
        <w:t>Includes</w:t>
      </w:r>
      <w:r w:rsidR="00E84AA5">
        <w:rPr>
          <w:rFonts w:asciiTheme="minorHAnsi" w:hAnsiTheme="minorHAnsi" w:cstheme="minorHAnsi"/>
          <w:sz w:val="24"/>
        </w:rPr>
        <w:t xml:space="preserve"> also </w:t>
      </w:r>
      <w:r w:rsidRPr="00E84AA5">
        <w:rPr>
          <w:rFonts w:asciiTheme="minorHAnsi" w:hAnsiTheme="minorHAnsi" w:cstheme="minorHAnsi"/>
          <w:sz w:val="24"/>
        </w:rPr>
        <w:t>truck and railway tube trailers, cargo ships and pipelines</w:t>
      </w:r>
      <w:r w:rsidR="00E84AA5">
        <w:rPr>
          <w:rFonts w:asciiTheme="minorHAnsi" w:hAnsiTheme="minorHAnsi" w:cstheme="minorHAnsi"/>
          <w:sz w:val="24"/>
        </w:rPr>
        <w:t xml:space="preserve">, and any carrier forms </w:t>
      </w:r>
      <w:r w:rsidRPr="00E84AA5">
        <w:rPr>
          <w:rFonts w:asciiTheme="minorHAnsi" w:hAnsiTheme="minorHAnsi" w:cstheme="minorHAnsi"/>
          <w:sz w:val="24"/>
        </w:rPr>
        <w:t xml:space="preserve">(liquefied, pressurized, LOHC, NH3, </w:t>
      </w:r>
      <w:proofErr w:type="spellStart"/>
      <w:r w:rsidRPr="00E84AA5">
        <w:rPr>
          <w:rFonts w:asciiTheme="minorHAnsi" w:hAnsiTheme="minorHAnsi" w:cstheme="minorHAnsi"/>
          <w:sz w:val="24"/>
        </w:rPr>
        <w:t>etc</w:t>
      </w:r>
      <w:proofErr w:type="spellEnd"/>
      <w:r w:rsidRPr="00E84AA5">
        <w:rPr>
          <w:rFonts w:asciiTheme="minorHAnsi" w:hAnsiTheme="minorHAnsi" w:cstheme="minorHAnsi"/>
          <w:sz w:val="24"/>
        </w:rPr>
        <w:t>)</w:t>
      </w:r>
      <w:r w:rsidR="00E84AA5">
        <w:rPr>
          <w:rFonts w:asciiTheme="minorHAnsi" w:hAnsiTheme="minorHAnsi" w:cstheme="minorHAnsi"/>
          <w:sz w:val="24"/>
        </w:rPr>
        <w:t>.</w:t>
      </w:r>
    </w:p>
    <w:p w:rsidR="00A370FA" w:rsidRPr="00E84AA5" w:rsidRDefault="00A370FA" w:rsidP="00E84AA5">
      <w:pPr>
        <w:numPr>
          <w:ilvl w:val="0"/>
          <w:numId w:val="42"/>
        </w:numPr>
        <w:spacing w:before="100" w:after="100"/>
        <w:rPr>
          <w:rFonts w:asciiTheme="minorHAnsi" w:hAnsiTheme="minorHAnsi" w:cstheme="minorHAnsi"/>
          <w:sz w:val="24"/>
        </w:rPr>
      </w:pPr>
      <w:r w:rsidRPr="00E84AA5">
        <w:rPr>
          <w:rFonts w:asciiTheme="minorHAnsi" w:hAnsiTheme="minorHAnsi" w:cstheme="minorHAnsi"/>
          <w:b/>
          <w:sz w:val="24"/>
        </w:rPr>
        <w:t>Mobility sector</w:t>
      </w:r>
      <w:r w:rsidRPr="00E84AA5">
        <w:rPr>
          <w:rFonts w:asciiTheme="minorHAnsi" w:hAnsiTheme="minorHAnsi" w:cstheme="minorHAnsi"/>
          <w:sz w:val="24"/>
        </w:rPr>
        <w:t xml:space="preserve"> </w:t>
      </w:r>
      <w:r w:rsidR="00E84AA5">
        <w:rPr>
          <w:rFonts w:asciiTheme="minorHAnsi" w:hAnsiTheme="minorHAnsi" w:cstheme="minorHAnsi"/>
          <w:sz w:val="24"/>
        </w:rPr>
        <w:t xml:space="preserve">– focus on </w:t>
      </w:r>
      <w:r w:rsidRPr="00E84AA5">
        <w:rPr>
          <w:rFonts w:asciiTheme="minorHAnsi" w:hAnsiTheme="minorHAnsi" w:cstheme="minorHAnsi"/>
          <w:sz w:val="24"/>
        </w:rPr>
        <w:t>Fuel Cells</w:t>
      </w:r>
      <w:r w:rsidR="00E84AA5">
        <w:rPr>
          <w:rFonts w:asciiTheme="minorHAnsi" w:hAnsiTheme="minorHAnsi" w:cstheme="minorHAnsi"/>
          <w:sz w:val="24"/>
        </w:rPr>
        <w:t xml:space="preserve"> and refuelling stations (</w:t>
      </w:r>
      <w:r w:rsidRPr="00E84AA5">
        <w:rPr>
          <w:rFonts w:asciiTheme="minorHAnsi" w:hAnsiTheme="minorHAnsi" w:cstheme="minorHAnsi"/>
          <w:sz w:val="24"/>
        </w:rPr>
        <w:t xml:space="preserve">heavy duty vehicles (HDVs), busses, trains, barges, seagoing vessels, etc.  </w:t>
      </w:r>
    </w:p>
    <w:p w:rsidR="00A370FA" w:rsidRPr="00E84AA5" w:rsidRDefault="00A370FA" w:rsidP="00E84AA5">
      <w:pPr>
        <w:numPr>
          <w:ilvl w:val="0"/>
          <w:numId w:val="42"/>
        </w:numPr>
        <w:spacing w:before="100" w:after="100"/>
        <w:rPr>
          <w:rFonts w:asciiTheme="minorHAnsi" w:hAnsiTheme="minorHAnsi" w:cstheme="minorHAnsi"/>
          <w:sz w:val="24"/>
        </w:rPr>
      </w:pPr>
      <w:r w:rsidRPr="00E84AA5">
        <w:rPr>
          <w:rFonts w:asciiTheme="minorHAnsi" w:hAnsiTheme="minorHAnsi" w:cstheme="minorHAnsi"/>
          <w:b/>
          <w:sz w:val="24"/>
        </w:rPr>
        <w:t>Industry applications</w:t>
      </w:r>
      <w:r w:rsidRPr="00E84AA5">
        <w:rPr>
          <w:rFonts w:asciiTheme="minorHAnsi" w:hAnsiTheme="minorHAnsi" w:cstheme="minorHAnsi"/>
          <w:sz w:val="24"/>
        </w:rPr>
        <w:t xml:space="preserve"> </w:t>
      </w:r>
      <w:r w:rsidR="00E84AA5">
        <w:rPr>
          <w:rFonts w:asciiTheme="minorHAnsi" w:hAnsiTheme="minorHAnsi" w:cstheme="minorHAnsi"/>
          <w:sz w:val="24"/>
        </w:rPr>
        <w:t>– Including also s</w:t>
      </w:r>
      <w:r w:rsidRPr="00E84AA5">
        <w:rPr>
          <w:rFonts w:asciiTheme="minorHAnsi" w:hAnsiTheme="minorHAnsi" w:cstheme="minorHAnsi"/>
          <w:sz w:val="24"/>
        </w:rPr>
        <w:t xml:space="preserve">teel, </w:t>
      </w:r>
      <w:r w:rsidR="00E84AA5">
        <w:rPr>
          <w:rFonts w:asciiTheme="minorHAnsi" w:hAnsiTheme="minorHAnsi" w:cstheme="minorHAnsi"/>
          <w:sz w:val="24"/>
        </w:rPr>
        <w:t>f</w:t>
      </w:r>
      <w:r w:rsidRPr="00E84AA5">
        <w:rPr>
          <w:rFonts w:asciiTheme="minorHAnsi" w:hAnsiTheme="minorHAnsi" w:cstheme="minorHAnsi"/>
          <w:sz w:val="24"/>
        </w:rPr>
        <w:t xml:space="preserve">ertilizers, </w:t>
      </w:r>
      <w:r w:rsidR="00E84AA5">
        <w:rPr>
          <w:rFonts w:asciiTheme="minorHAnsi" w:hAnsiTheme="minorHAnsi" w:cstheme="minorHAnsi"/>
          <w:sz w:val="24"/>
        </w:rPr>
        <w:t>c</w:t>
      </w:r>
      <w:r w:rsidRPr="00E84AA5">
        <w:rPr>
          <w:rFonts w:asciiTheme="minorHAnsi" w:hAnsiTheme="minorHAnsi" w:cstheme="minorHAnsi"/>
          <w:sz w:val="24"/>
        </w:rPr>
        <w:t xml:space="preserve">ement, </w:t>
      </w:r>
      <w:r w:rsidR="00E84AA5">
        <w:rPr>
          <w:rFonts w:asciiTheme="minorHAnsi" w:hAnsiTheme="minorHAnsi" w:cstheme="minorHAnsi"/>
          <w:sz w:val="24"/>
        </w:rPr>
        <w:t xml:space="preserve">needs for </w:t>
      </w:r>
      <w:r w:rsidRPr="00E84AA5">
        <w:rPr>
          <w:rFonts w:asciiTheme="minorHAnsi" w:hAnsiTheme="minorHAnsi" w:cstheme="minorHAnsi"/>
          <w:sz w:val="24"/>
        </w:rPr>
        <w:t>industrial heat</w:t>
      </w:r>
      <w:r w:rsidR="00E84AA5">
        <w:rPr>
          <w:rFonts w:asciiTheme="minorHAnsi" w:hAnsiTheme="minorHAnsi" w:cstheme="minorHAnsi"/>
          <w:sz w:val="24"/>
        </w:rPr>
        <w:t>,</w:t>
      </w:r>
      <w:r w:rsidRPr="00E84AA5">
        <w:rPr>
          <w:rFonts w:asciiTheme="minorHAnsi" w:hAnsiTheme="minorHAnsi" w:cstheme="minorHAnsi"/>
          <w:sz w:val="24"/>
        </w:rPr>
        <w:t xml:space="preserve"> refineries and the chemical sector</w:t>
      </w:r>
      <w:r w:rsidR="00E84AA5">
        <w:rPr>
          <w:rFonts w:asciiTheme="minorHAnsi" w:hAnsiTheme="minorHAnsi" w:cstheme="minorHAnsi"/>
          <w:sz w:val="24"/>
        </w:rPr>
        <w:t>.</w:t>
      </w:r>
    </w:p>
    <w:p w:rsidR="00A370FA" w:rsidRPr="00E84AA5" w:rsidRDefault="00A370FA" w:rsidP="00E84AA5">
      <w:pPr>
        <w:numPr>
          <w:ilvl w:val="0"/>
          <w:numId w:val="42"/>
        </w:numPr>
        <w:spacing w:before="100" w:after="100"/>
        <w:rPr>
          <w:rFonts w:asciiTheme="minorHAnsi" w:hAnsiTheme="minorHAnsi" w:cstheme="minorHAnsi"/>
          <w:sz w:val="24"/>
        </w:rPr>
      </w:pPr>
      <w:r w:rsidRPr="00E84AA5">
        <w:rPr>
          <w:rFonts w:asciiTheme="minorHAnsi" w:hAnsiTheme="minorHAnsi" w:cstheme="minorHAnsi"/>
          <w:b/>
          <w:sz w:val="24"/>
        </w:rPr>
        <w:t>Energy Sector</w:t>
      </w:r>
      <w:r w:rsidRPr="00E84AA5">
        <w:rPr>
          <w:rFonts w:asciiTheme="minorHAnsi" w:hAnsiTheme="minorHAnsi" w:cstheme="minorHAnsi"/>
          <w:sz w:val="24"/>
        </w:rPr>
        <w:t xml:space="preserve"> </w:t>
      </w:r>
      <w:r w:rsidR="00E84AA5">
        <w:rPr>
          <w:rFonts w:asciiTheme="minorHAnsi" w:hAnsiTheme="minorHAnsi" w:cstheme="minorHAnsi"/>
          <w:sz w:val="24"/>
        </w:rPr>
        <w:t xml:space="preserve">– including also storage of hydrogen (short and long term) </w:t>
      </w:r>
      <w:r w:rsidR="0010650C">
        <w:rPr>
          <w:rFonts w:asciiTheme="minorHAnsi" w:hAnsiTheme="minorHAnsi" w:cstheme="minorHAnsi"/>
          <w:sz w:val="24"/>
        </w:rPr>
        <w:t xml:space="preserve">and </w:t>
      </w:r>
      <w:r w:rsidR="0010650C" w:rsidRPr="00E84AA5">
        <w:rPr>
          <w:rFonts w:asciiTheme="minorHAnsi" w:hAnsiTheme="minorHAnsi" w:cstheme="minorHAnsi"/>
          <w:sz w:val="24"/>
        </w:rPr>
        <w:t>operation</w:t>
      </w:r>
      <w:r w:rsidR="00E84AA5">
        <w:rPr>
          <w:rFonts w:asciiTheme="minorHAnsi" w:hAnsiTheme="minorHAnsi" w:cstheme="minorHAnsi"/>
          <w:sz w:val="24"/>
        </w:rPr>
        <w:t xml:space="preserve"> in the </w:t>
      </w:r>
      <w:r w:rsidRPr="00E84AA5">
        <w:rPr>
          <w:rFonts w:asciiTheme="minorHAnsi" w:hAnsiTheme="minorHAnsi" w:cstheme="minorHAnsi"/>
          <w:sz w:val="24"/>
        </w:rPr>
        <w:t>electricity grid</w:t>
      </w:r>
      <w:r w:rsidR="00E84AA5">
        <w:rPr>
          <w:rFonts w:asciiTheme="minorHAnsi" w:hAnsiTheme="minorHAnsi" w:cstheme="minorHAnsi"/>
          <w:sz w:val="24"/>
        </w:rPr>
        <w:t xml:space="preserve">. </w:t>
      </w:r>
    </w:p>
    <w:p w:rsidR="00C35ABF" w:rsidRDefault="00A370FA" w:rsidP="00C35ABF">
      <w:pPr>
        <w:numPr>
          <w:ilvl w:val="0"/>
          <w:numId w:val="42"/>
        </w:numPr>
        <w:spacing w:before="100" w:after="100"/>
        <w:rPr>
          <w:rFonts w:asciiTheme="minorHAnsi" w:hAnsiTheme="minorHAnsi" w:cstheme="minorHAnsi"/>
          <w:sz w:val="24"/>
        </w:rPr>
      </w:pPr>
      <w:r w:rsidRPr="00E84AA5">
        <w:rPr>
          <w:rFonts w:asciiTheme="minorHAnsi" w:hAnsiTheme="minorHAnsi" w:cstheme="minorHAnsi"/>
          <w:b/>
          <w:sz w:val="24"/>
        </w:rPr>
        <w:t>Housing sector</w:t>
      </w:r>
      <w:r w:rsidRPr="00E84AA5">
        <w:rPr>
          <w:rFonts w:asciiTheme="minorHAnsi" w:hAnsiTheme="minorHAnsi" w:cstheme="minorHAnsi"/>
          <w:sz w:val="24"/>
        </w:rPr>
        <w:t xml:space="preserve"> </w:t>
      </w:r>
      <w:r w:rsidR="00E84AA5">
        <w:rPr>
          <w:rFonts w:asciiTheme="minorHAnsi" w:hAnsiTheme="minorHAnsi" w:cstheme="minorHAnsi"/>
          <w:sz w:val="24"/>
        </w:rPr>
        <w:t xml:space="preserve">- </w:t>
      </w:r>
      <w:r w:rsidRPr="00E84AA5">
        <w:rPr>
          <w:rFonts w:asciiTheme="minorHAnsi" w:hAnsiTheme="minorHAnsi" w:cstheme="minorHAnsi"/>
          <w:sz w:val="24"/>
        </w:rPr>
        <w:t>Combined Heat and Power (CHP)</w:t>
      </w:r>
      <w:r w:rsidR="00E84AA5">
        <w:rPr>
          <w:rFonts w:asciiTheme="minorHAnsi" w:hAnsiTheme="minorHAnsi" w:cstheme="minorHAnsi"/>
          <w:sz w:val="24"/>
        </w:rPr>
        <w:t xml:space="preserve"> and other household applications. </w:t>
      </w:r>
    </w:p>
    <w:p w:rsidR="00C810AA" w:rsidRDefault="00C810AA" w:rsidP="00B71A7E">
      <w:pPr>
        <w:spacing w:before="100" w:after="100"/>
        <w:rPr>
          <w:rFonts w:asciiTheme="minorHAnsi" w:hAnsiTheme="minorHAnsi" w:cstheme="minorHAnsi"/>
          <w:sz w:val="24"/>
        </w:rPr>
      </w:pPr>
    </w:p>
    <w:p w:rsidR="00C810AA" w:rsidRPr="00E84AA5" w:rsidRDefault="00C810AA" w:rsidP="00C810AA">
      <w:pPr>
        <w:pStyle w:val="ListParagraph"/>
        <w:numPr>
          <w:ilvl w:val="0"/>
          <w:numId w:val="38"/>
        </w:numPr>
        <w:spacing w:before="480" w:after="240"/>
        <w:ind w:left="0" w:firstLine="0"/>
        <w:contextualSpacing w:val="0"/>
        <w:rPr>
          <w:rFonts w:asciiTheme="minorHAnsi" w:hAnsiTheme="minorHAnsi" w:cstheme="minorHAnsi"/>
          <w:b/>
          <w:u w:val="single"/>
          <w:lang w:val="en-GB"/>
        </w:rPr>
      </w:pPr>
      <w:r w:rsidRPr="00E84AA5">
        <w:rPr>
          <w:rFonts w:asciiTheme="minorHAnsi" w:hAnsiTheme="minorHAnsi" w:cstheme="minorHAnsi"/>
          <w:b/>
          <w:u w:val="single"/>
          <w:lang w:val="en-GB"/>
        </w:rPr>
        <w:t xml:space="preserve">The </w:t>
      </w:r>
      <w:r>
        <w:rPr>
          <w:rFonts w:asciiTheme="minorHAnsi" w:hAnsiTheme="minorHAnsi" w:cstheme="minorHAnsi"/>
          <w:b/>
          <w:u w:val="single"/>
          <w:lang w:val="en-GB"/>
        </w:rPr>
        <w:t>outcomes and deliverables</w:t>
      </w:r>
    </w:p>
    <w:p w:rsidR="00C810AA" w:rsidRDefault="00C810AA" w:rsidP="00C810AA">
      <w:pPr>
        <w:rPr>
          <w:rFonts w:asciiTheme="minorHAnsi" w:hAnsiTheme="minorHAnsi" w:cstheme="minorHAnsi"/>
          <w:sz w:val="24"/>
        </w:rPr>
      </w:pPr>
      <w:r>
        <w:rPr>
          <w:rFonts w:asciiTheme="minorHAnsi" w:hAnsiTheme="minorHAnsi" w:cstheme="minorHAnsi"/>
          <w:sz w:val="24"/>
        </w:rPr>
        <w:t xml:space="preserve">The expected outcomes are of manifold nature </w:t>
      </w:r>
      <w:r w:rsidR="009C19A6">
        <w:rPr>
          <w:rFonts w:asciiTheme="minorHAnsi" w:hAnsiTheme="minorHAnsi" w:cstheme="minorHAnsi"/>
          <w:sz w:val="24"/>
        </w:rPr>
        <w:t xml:space="preserve">from </w:t>
      </w:r>
      <w:r>
        <w:rPr>
          <w:rFonts w:asciiTheme="minorHAnsi" w:hAnsiTheme="minorHAnsi" w:cstheme="minorHAnsi"/>
          <w:sz w:val="24"/>
        </w:rPr>
        <w:t xml:space="preserve">awareness creation via industry ecosystem integration to massive scale-up of the sector and more hydrogen valleys in the EU. They </w:t>
      </w:r>
      <w:r w:rsidR="009C19A6">
        <w:rPr>
          <w:rFonts w:asciiTheme="minorHAnsi" w:hAnsiTheme="minorHAnsi" w:cstheme="minorHAnsi"/>
          <w:sz w:val="24"/>
        </w:rPr>
        <w:t>include</w:t>
      </w:r>
      <w:r>
        <w:rPr>
          <w:rFonts w:asciiTheme="minorHAnsi" w:hAnsiTheme="minorHAnsi" w:cstheme="minorHAnsi"/>
          <w:sz w:val="24"/>
        </w:rPr>
        <w:t xml:space="preserve"> </w:t>
      </w:r>
      <w:r w:rsidR="009C19A6">
        <w:rPr>
          <w:rFonts w:asciiTheme="minorHAnsi" w:hAnsiTheme="minorHAnsi" w:cstheme="minorHAnsi"/>
          <w:sz w:val="24"/>
        </w:rPr>
        <w:t>item</w:t>
      </w:r>
      <w:r>
        <w:rPr>
          <w:rFonts w:asciiTheme="minorHAnsi" w:hAnsiTheme="minorHAnsi" w:cstheme="minorHAnsi"/>
          <w:sz w:val="24"/>
        </w:rPr>
        <w:t>s such as</w:t>
      </w:r>
      <w:r w:rsidR="001C300B">
        <w:rPr>
          <w:rFonts w:asciiTheme="minorHAnsi" w:hAnsiTheme="minorHAnsi" w:cstheme="minorHAnsi"/>
          <w:sz w:val="24"/>
        </w:rPr>
        <w:t>:</w:t>
      </w:r>
      <w:r>
        <w:rPr>
          <w:rFonts w:asciiTheme="minorHAnsi" w:hAnsiTheme="minorHAnsi" w:cstheme="minorHAnsi"/>
          <w:sz w:val="24"/>
        </w:rPr>
        <w:t xml:space="preserve"> </w:t>
      </w:r>
    </w:p>
    <w:p w:rsidR="00C810AA" w:rsidRPr="009C19A6" w:rsidRDefault="00C810AA" w:rsidP="001C300B">
      <w:pPr>
        <w:numPr>
          <w:ilvl w:val="0"/>
          <w:numId w:val="45"/>
        </w:numPr>
        <w:spacing w:before="100" w:beforeAutospacing="1" w:after="100" w:afterAutospacing="1"/>
        <w:jc w:val="both"/>
        <w:rPr>
          <w:rFonts w:asciiTheme="minorHAnsi" w:hAnsiTheme="minorHAnsi" w:cstheme="minorHAnsi"/>
          <w:sz w:val="24"/>
        </w:rPr>
      </w:pPr>
      <w:r w:rsidRPr="009C19A6">
        <w:rPr>
          <w:rFonts w:asciiTheme="minorHAnsi" w:hAnsiTheme="minorHAnsi" w:cstheme="minorHAnsi"/>
          <w:sz w:val="24"/>
        </w:rPr>
        <w:t>Definition and Management of a Green Hydrogen Investm</w:t>
      </w:r>
      <w:r w:rsidR="001C300B">
        <w:rPr>
          <w:rFonts w:asciiTheme="minorHAnsi" w:hAnsiTheme="minorHAnsi" w:cstheme="minorHAnsi"/>
          <w:sz w:val="24"/>
        </w:rPr>
        <w:t>ent and Support Plan;</w:t>
      </w:r>
    </w:p>
    <w:p w:rsidR="00C810AA" w:rsidRPr="009C19A6" w:rsidRDefault="007D73E3" w:rsidP="001C300B">
      <w:pPr>
        <w:numPr>
          <w:ilvl w:val="0"/>
          <w:numId w:val="45"/>
        </w:numPr>
        <w:spacing w:before="100" w:beforeAutospacing="1" w:after="100" w:afterAutospacing="1"/>
        <w:jc w:val="both"/>
        <w:rPr>
          <w:rFonts w:asciiTheme="minorHAnsi" w:hAnsiTheme="minorHAnsi" w:cstheme="minorHAnsi"/>
          <w:sz w:val="24"/>
        </w:rPr>
      </w:pPr>
      <w:r w:rsidRPr="009C19A6">
        <w:rPr>
          <w:rFonts w:asciiTheme="minorHAnsi" w:hAnsiTheme="minorHAnsi" w:cstheme="minorHAnsi"/>
          <w:sz w:val="24"/>
        </w:rPr>
        <w:t>Development, link-up and c</w:t>
      </w:r>
      <w:r w:rsidR="00C810AA" w:rsidRPr="009C19A6">
        <w:rPr>
          <w:rFonts w:asciiTheme="minorHAnsi" w:hAnsiTheme="minorHAnsi" w:cstheme="minorHAnsi"/>
          <w:sz w:val="24"/>
        </w:rPr>
        <w:t>oordination of IPCEI proje</w:t>
      </w:r>
      <w:r w:rsidRPr="009C19A6">
        <w:rPr>
          <w:rFonts w:asciiTheme="minorHAnsi" w:hAnsiTheme="minorHAnsi" w:cstheme="minorHAnsi"/>
          <w:sz w:val="24"/>
        </w:rPr>
        <w:t>cts on Hydrogen</w:t>
      </w:r>
      <w:r w:rsidR="001C300B">
        <w:rPr>
          <w:rFonts w:asciiTheme="minorHAnsi" w:hAnsiTheme="minorHAnsi" w:cstheme="minorHAnsi"/>
          <w:sz w:val="24"/>
        </w:rPr>
        <w:t>;</w:t>
      </w:r>
    </w:p>
    <w:p w:rsidR="004E0A15" w:rsidRPr="009C19A6" w:rsidRDefault="004E0A15" w:rsidP="001C300B">
      <w:pPr>
        <w:numPr>
          <w:ilvl w:val="0"/>
          <w:numId w:val="45"/>
        </w:numPr>
        <w:spacing w:before="100" w:beforeAutospacing="1" w:after="100" w:afterAutospacing="1"/>
        <w:jc w:val="both"/>
        <w:rPr>
          <w:rFonts w:asciiTheme="minorHAnsi" w:hAnsiTheme="minorHAnsi" w:cstheme="minorHAnsi"/>
          <w:sz w:val="24"/>
        </w:rPr>
      </w:pPr>
      <w:r w:rsidRPr="009C19A6">
        <w:rPr>
          <w:rFonts w:asciiTheme="minorHAnsi" w:hAnsiTheme="minorHAnsi" w:cstheme="minorHAnsi"/>
          <w:sz w:val="24"/>
        </w:rPr>
        <w:t>Creation and animation of an EU marketplace for new business opportunities and industrial partnerships</w:t>
      </w:r>
      <w:r w:rsidR="001C300B">
        <w:rPr>
          <w:rFonts w:asciiTheme="minorHAnsi" w:hAnsiTheme="minorHAnsi" w:cstheme="minorHAnsi"/>
          <w:sz w:val="24"/>
        </w:rPr>
        <w:t>;</w:t>
      </w:r>
    </w:p>
    <w:p w:rsidR="00C810AA" w:rsidRPr="009C19A6" w:rsidRDefault="007D73E3" w:rsidP="001C300B">
      <w:pPr>
        <w:numPr>
          <w:ilvl w:val="0"/>
          <w:numId w:val="45"/>
        </w:numPr>
        <w:spacing w:before="100" w:beforeAutospacing="1" w:after="100" w:afterAutospacing="1"/>
        <w:jc w:val="both"/>
        <w:rPr>
          <w:rFonts w:asciiTheme="minorHAnsi" w:hAnsiTheme="minorHAnsi" w:cstheme="minorHAnsi"/>
          <w:sz w:val="24"/>
        </w:rPr>
      </w:pPr>
      <w:r w:rsidRPr="009C19A6">
        <w:rPr>
          <w:rFonts w:asciiTheme="minorHAnsi" w:hAnsiTheme="minorHAnsi" w:cstheme="minorHAnsi"/>
          <w:sz w:val="24"/>
        </w:rPr>
        <w:t>Strategical advic</w:t>
      </w:r>
      <w:r w:rsidR="00C810AA" w:rsidRPr="009C19A6">
        <w:rPr>
          <w:rFonts w:asciiTheme="minorHAnsi" w:hAnsiTheme="minorHAnsi" w:cstheme="minorHAnsi"/>
          <w:sz w:val="24"/>
        </w:rPr>
        <w:t>e</w:t>
      </w:r>
      <w:r w:rsidR="001C300B">
        <w:rPr>
          <w:rFonts w:asciiTheme="minorHAnsi" w:hAnsiTheme="minorHAnsi" w:cstheme="minorHAnsi"/>
          <w:sz w:val="24"/>
        </w:rPr>
        <w:t xml:space="preserve"> </w:t>
      </w:r>
      <w:r w:rsidR="004E0A15" w:rsidRPr="009C19A6">
        <w:rPr>
          <w:rFonts w:asciiTheme="minorHAnsi" w:hAnsiTheme="minorHAnsi" w:cstheme="minorHAnsi"/>
          <w:sz w:val="24"/>
        </w:rPr>
        <w:t>and studies</w:t>
      </w:r>
      <w:r w:rsidR="00C810AA" w:rsidRPr="009C19A6">
        <w:rPr>
          <w:rFonts w:asciiTheme="minorHAnsi" w:hAnsiTheme="minorHAnsi" w:cstheme="minorHAnsi"/>
          <w:sz w:val="24"/>
        </w:rPr>
        <w:t xml:space="preserve"> to </w:t>
      </w:r>
      <w:r w:rsidR="004E0A15" w:rsidRPr="009C19A6">
        <w:rPr>
          <w:rFonts w:asciiTheme="minorHAnsi" w:hAnsiTheme="minorHAnsi" w:cstheme="minorHAnsi"/>
          <w:sz w:val="24"/>
        </w:rPr>
        <w:t>fa</w:t>
      </w:r>
      <w:r w:rsidRPr="009C19A6">
        <w:rPr>
          <w:rFonts w:asciiTheme="minorHAnsi" w:hAnsiTheme="minorHAnsi" w:cstheme="minorHAnsi"/>
          <w:sz w:val="24"/>
        </w:rPr>
        <w:t>cilitate large scale projects</w:t>
      </w:r>
      <w:r w:rsidR="001C300B">
        <w:rPr>
          <w:rFonts w:asciiTheme="minorHAnsi" w:hAnsiTheme="minorHAnsi" w:cstheme="minorHAnsi"/>
          <w:sz w:val="24"/>
        </w:rPr>
        <w:t>;</w:t>
      </w:r>
    </w:p>
    <w:p w:rsidR="004E0A15" w:rsidRPr="009C19A6" w:rsidRDefault="004E0A15" w:rsidP="001C300B">
      <w:pPr>
        <w:numPr>
          <w:ilvl w:val="0"/>
          <w:numId w:val="45"/>
        </w:numPr>
        <w:spacing w:before="100" w:beforeAutospacing="1" w:after="100" w:afterAutospacing="1"/>
        <w:jc w:val="both"/>
        <w:rPr>
          <w:rFonts w:asciiTheme="minorHAnsi" w:hAnsiTheme="minorHAnsi" w:cstheme="minorHAnsi"/>
          <w:sz w:val="24"/>
        </w:rPr>
      </w:pPr>
      <w:r w:rsidRPr="009C19A6">
        <w:rPr>
          <w:rFonts w:asciiTheme="minorHAnsi" w:hAnsiTheme="minorHAnsi" w:cstheme="minorHAnsi"/>
          <w:sz w:val="24"/>
        </w:rPr>
        <w:lastRenderedPageBreak/>
        <w:t xml:space="preserve">Co-ordination/arbitrage platform between large scale production and demand </w:t>
      </w:r>
      <w:proofErr w:type="spellStart"/>
      <w:r w:rsidRPr="009C19A6">
        <w:rPr>
          <w:rFonts w:asciiTheme="minorHAnsi" w:hAnsiTheme="minorHAnsi" w:cstheme="minorHAnsi"/>
          <w:sz w:val="24"/>
        </w:rPr>
        <w:t>management</w:t>
      </w:r>
      <w:r w:rsidR="00B71A7E" w:rsidRPr="009C19A6">
        <w:rPr>
          <w:rFonts w:asciiTheme="minorHAnsi" w:hAnsiTheme="minorHAnsi" w:cstheme="minorHAnsi"/>
          <w:sz w:val="24"/>
        </w:rPr>
        <w:t>and</w:t>
      </w:r>
      <w:proofErr w:type="spellEnd"/>
      <w:r w:rsidR="00B71A7E" w:rsidRPr="009C19A6">
        <w:rPr>
          <w:rFonts w:asciiTheme="minorHAnsi" w:hAnsiTheme="minorHAnsi" w:cstheme="minorHAnsi"/>
          <w:sz w:val="24"/>
        </w:rPr>
        <w:t xml:space="preserve"> develop a model case for industrial symbiosis</w:t>
      </w:r>
      <w:r w:rsidR="001C300B">
        <w:rPr>
          <w:rFonts w:asciiTheme="minorHAnsi" w:hAnsiTheme="minorHAnsi" w:cstheme="minorHAnsi"/>
          <w:sz w:val="24"/>
        </w:rPr>
        <w:t>;</w:t>
      </w:r>
    </w:p>
    <w:p w:rsidR="004E0A15" w:rsidRPr="009C19A6" w:rsidRDefault="004E0A15" w:rsidP="001C300B">
      <w:pPr>
        <w:numPr>
          <w:ilvl w:val="0"/>
          <w:numId w:val="45"/>
        </w:numPr>
        <w:spacing w:before="100" w:beforeAutospacing="1" w:after="100" w:afterAutospacing="1"/>
        <w:jc w:val="both"/>
        <w:rPr>
          <w:rFonts w:asciiTheme="minorHAnsi" w:hAnsiTheme="minorHAnsi" w:cstheme="minorHAnsi"/>
          <w:sz w:val="24"/>
        </w:rPr>
      </w:pPr>
      <w:r w:rsidRPr="009C19A6">
        <w:rPr>
          <w:rFonts w:asciiTheme="minorHAnsi" w:hAnsiTheme="minorHAnsi" w:cstheme="minorHAnsi"/>
          <w:sz w:val="24"/>
        </w:rPr>
        <w:t>Identification and staging of then necessary hydrogen transport infrastructure networks</w:t>
      </w:r>
      <w:r w:rsidR="001C300B">
        <w:rPr>
          <w:rFonts w:asciiTheme="minorHAnsi" w:hAnsiTheme="minorHAnsi" w:cstheme="minorHAnsi"/>
          <w:sz w:val="24"/>
        </w:rPr>
        <w:t>;</w:t>
      </w:r>
    </w:p>
    <w:p w:rsidR="00C810AA" w:rsidRPr="009C19A6" w:rsidRDefault="007D73E3" w:rsidP="001C300B">
      <w:pPr>
        <w:numPr>
          <w:ilvl w:val="0"/>
          <w:numId w:val="45"/>
        </w:numPr>
        <w:spacing w:before="100" w:beforeAutospacing="1" w:after="100" w:afterAutospacing="1"/>
        <w:jc w:val="both"/>
        <w:rPr>
          <w:rFonts w:asciiTheme="minorHAnsi" w:hAnsiTheme="minorHAnsi" w:cstheme="minorHAnsi"/>
          <w:sz w:val="24"/>
        </w:rPr>
      </w:pPr>
      <w:r w:rsidRPr="009C19A6">
        <w:rPr>
          <w:rFonts w:asciiTheme="minorHAnsi" w:hAnsiTheme="minorHAnsi" w:cstheme="minorHAnsi"/>
          <w:sz w:val="24"/>
        </w:rPr>
        <w:t xml:space="preserve">Regular updates of the </w:t>
      </w:r>
      <w:r w:rsidR="00C810AA" w:rsidRPr="009C19A6">
        <w:rPr>
          <w:rFonts w:asciiTheme="minorHAnsi" w:hAnsiTheme="minorHAnsi" w:cstheme="minorHAnsi"/>
          <w:sz w:val="24"/>
        </w:rPr>
        <w:t>outlook of the hydrogen related activities</w:t>
      </w:r>
      <w:r w:rsidRPr="009C19A6">
        <w:rPr>
          <w:rFonts w:asciiTheme="minorHAnsi" w:hAnsiTheme="minorHAnsi" w:cstheme="minorHAnsi"/>
          <w:sz w:val="24"/>
        </w:rPr>
        <w:t xml:space="preserve"> and </w:t>
      </w:r>
      <w:r w:rsidR="004E0A15" w:rsidRPr="009C19A6">
        <w:rPr>
          <w:rFonts w:asciiTheme="minorHAnsi" w:hAnsiTheme="minorHAnsi" w:cstheme="minorHAnsi"/>
          <w:sz w:val="24"/>
        </w:rPr>
        <w:t>key</w:t>
      </w:r>
      <w:r w:rsidRPr="009C19A6">
        <w:rPr>
          <w:rFonts w:asciiTheme="minorHAnsi" w:hAnsiTheme="minorHAnsi" w:cstheme="minorHAnsi"/>
          <w:sz w:val="24"/>
        </w:rPr>
        <w:t xml:space="preserve"> performance indicators</w:t>
      </w:r>
      <w:r w:rsidR="001C300B">
        <w:rPr>
          <w:rFonts w:asciiTheme="minorHAnsi" w:hAnsiTheme="minorHAnsi" w:cstheme="minorHAnsi"/>
          <w:sz w:val="24"/>
        </w:rPr>
        <w:t>;</w:t>
      </w:r>
    </w:p>
    <w:p w:rsidR="00C810AA" w:rsidRPr="009C19A6" w:rsidRDefault="00C810AA" w:rsidP="001C300B">
      <w:pPr>
        <w:numPr>
          <w:ilvl w:val="0"/>
          <w:numId w:val="45"/>
        </w:numPr>
        <w:spacing w:before="100" w:beforeAutospacing="1" w:after="100" w:afterAutospacing="1"/>
        <w:jc w:val="both"/>
        <w:rPr>
          <w:rFonts w:asciiTheme="minorHAnsi" w:hAnsiTheme="minorHAnsi" w:cstheme="minorHAnsi"/>
          <w:sz w:val="24"/>
        </w:rPr>
      </w:pPr>
      <w:r w:rsidRPr="009C19A6">
        <w:rPr>
          <w:rFonts w:asciiTheme="minorHAnsi" w:hAnsiTheme="minorHAnsi" w:cstheme="minorHAnsi"/>
          <w:sz w:val="24"/>
        </w:rPr>
        <w:t xml:space="preserve">Creation of </w:t>
      </w:r>
      <w:r w:rsidR="007D73E3" w:rsidRPr="009C19A6">
        <w:rPr>
          <w:rFonts w:asciiTheme="minorHAnsi" w:hAnsiTheme="minorHAnsi" w:cstheme="minorHAnsi"/>
          <w:sz w:val="24"/>
        </w:rPr>
        <w:t xml:space="preserve">awareness and </w:t>
      </w:r>
      <w:r w:rsidRPr="009C19A6">
        <w:rPr>
          <w:rFonts w:asciiTheme="minorHAnsi" w:hAnsiTheme="minorHAnsi" w:cstheme="minorHAnsi"/>
          <w:sz w:val="24"/>
        </w:rPr>
        <w:t>high level visibility in order to a</w:t>
      </w:r>
      <w:r w:rsidR="001C300B">
        <w:rPr>
          <w:rFonts w:asciiTheme="minorHAnsi" w:hAnsiTheme="minorHAnsi" w:cstheme="minorHAnsi"/>
          <w:sz w:val="24"/>
        </w:rPr>
        <w:t>ttract more private investments;</w:t>
      </w:r>
    </w:p>
    <w:p w:rsidR="00C810AA" w:rsidRPr="009C19A6" w:rsidRDefault="00C810AA" w:rsidP="001C300B">
      <w:pPr>
        <w:numPr>
          <w:ilvl w:val="0"/>
          <w:numId w:val="45"/>
        </w:numPr>
        <w:spacing w:before="100" w:beforeAutospacing="1" w:after="100" w:afterAutospacing="1"/>
        <w:jc w:val="both"/>
        <w:rPr>
          <w:rFonts w:asciiTheme="minorHAnsi" w:hAnsiTheme="minorHAnsi" w:cstheme="minorHAnsi"/>
          <w:sz w:val="24"/>
        </w:rPr>
      </w:pPr>
      <w:r w:rsidRPr="009C19A6">
        <w:rPr>
          <w:rFonts w:asciiTheme="minorHAnsi" w:hAnsiTheme="minorHAnsi" w:cstheme="minorHAnsi"/>
          <w:sz w:val="24"/>
        </w:rPr>
        <w:t>Dialogue with the civil society on the challenges of this disruptive process for the energy transition</w:t>
      </w:r>
      <w:r w:rsidR="001C300B">
        <w:rPr>
          <w:rFonts w:asciiTheme="minorHAnsi" w:hAnsiTheme="minorHAnsi" w:cstheme="minorHAnsi"/>
          <w:sz w:val="24"/>
        </w:rPr>
        <w:t>;</w:t>
      </w:r>
    </w:p>
    <w:p w:rsidR="00C810AA" w:rsidRPr="009C19A6" w:rsidRDefault="00C810AA" w:rsidP="001C300B">
      <w:pPr>
        <w:numPr>
          <w:ilvl w:val="0"/>
          <w:numId w:val="45"/>
        </w:numPr>
        <w:spacing w:before="100" w:beforeAutospacing="1" w:after="100" w:afterAutospacing="1"/>
        <w:jc w:val="both"/>
        <w:rPr>
          <w:rFonts w:asciiTheme="minorHAnsi" w:hAnsiTheme="minorHAnsi" w:cstheme="minorHAnsi"/>
          <w:sz w:val="24"/>
        </w:rPr>
      </w:pPr>
      <w:r w:rsidRPr="009C19A6">
        <w:rPr>
          <w:rFonts w:asciiTheme="minorHAnsi" w:hAnsiTheme="minorHAnsi" w:cstheme="minorHAnsi"/>
          <w:sz w:val="24"/>
        </w:rPr>
        <w:t>Contribution to the definition and adjustments of mid-term targets in the context of the European Green Deal</w:t>
      </w:r>
      <w:r w:rsidR="001C300B">
        <w:rPr>
          <w:rFonts w:asciiTheme="minorHAnsi" w:hAnsiTheme="minorHAnsi" w:cstheme="minorHAnsi"/>
          <w:sz w:val="24"/>
        </w:rPr>
        <w:t>;</w:t>
      </w:r>
    </w:p>
    <w:p w:rsidR="00C810AA" w:rsidRPr="009C19A6" w:rsidRDefault="00C810AA" w:rsidP="001C300B">
      <w:pPr>
        <w:numPr>
          <w:ilvl w:val="0"/>
          <w:numId w:val="45"/>
        </w:numPr>
        <w:spacing w:before="100" w:beforeAutospacing="1" w:after="100" w:afterAutospacing="1"/>
        <w:jc w:val="both"/>
        <w:rPr>
          <w:rFonts w:asciiTheme="minorHAnsi" w:hAnsiTheme="minorHAnsi" w:cstheme="minorHAnsi"/>
          <w:sz w:val="24"/>
        </w:rPr>
      </w:pPr>
      <w:r w:rsidRPr="009C19A6">
        <w:rPr>
          <w:rFonts w:asciiTheme="minorHAnsi" w:hAnsiTheme="minorHAnsi" w:cstheme="minorHAnsi"/>
          <w:sz w:val="24"/>
        </w:rPr>
        <w:t xml:space="preserve">Support in identifying the main obstacles </w:t>
      </w:r>
      <w:r w:rsidR="004E0A15" w:rsidRPr="009C19A6">
        <w:rPr>
          <w:rFonts w:asciiTheme="minorHAnsi" w:hAnsiTheme="minorHAnsi" w:cstheme="minorHAnsi"/>
          <w:sz w:val="24"/>
        </w:rPr>
        <w:t xml:space="preserve">and bottlenecks (regulatory, administrative, bureaucratic, funding and other) </w:t>
      </w:r>
      <w:r w:rsidRPr="009C19A6">
        <w:rPr>
          <w:rFonts w:asciiTheme="minorHAnsi" w:hAnsiTheme="minorHAnsi" w:cstheme="minorHAnsi"/>
          <w:sz w:val="24"/>
        </w:rPr>
        <w:t>for an industrial ap</w:t>
      </w:r>
      <w:r w:rsidR="001C300B">
        <w:rPr>
          <w:rFonts w:asciiTheme="minorHAnsi" w:hAnsiTheme="minorHAnsi" w:cstheme="minorHAnsi"/>
          <w:sz w:val="24"/>
        </w:rPr>
        <w:t>proach to hydrogen technologies;</w:t>
      </w:r>
    </w:p>
    <w:p w:rsidR="00C810AA" w:rsidRPr="009C19A6" w:rsidRDefault="007D73E3" w:rsidP="001C300B">
      <w:pPr>
        <w:numPr>
          <w:ilvl w:val="0"/>
          <w:numId w:val="45"/>
        </w:numPr>
        <w:spacing w:before="100" w:after="100"/>
        <w:ind w:left="1077" w:hanging="357"/>
        <w:contextualSpacing/>
        <w:jc w:val="both"/>
        <w:rPr>
          <w:rFonts w:asciiTheme="minorHAnsi" w:hAnsiTheme="minorHAnsi" w:cstheme="minorHAnsi"/>
          <w:sz w:val="24"/>
        </w:rPr>
      </w:pPr>
      <w:r w:rsidRPr="009C19A6">
        <w:rPr>
          <w:rFonts w:asciiTheme="minorHAnsi" w:hAnsiTheme="minorHAnsi" w:cstheme="minorHAnsi"/>
          <w:sz w:val="24"/>
        </w:rPr>
        <w:t>Su</w:t>
      </w:r>
      <w:r w:rsidR="00B71A7E" w:rsidRPr="009C19A6">
        <w:rPr>
          <w:rFonts w:asciiTheme="minorHAnsi" w:hAnsiTheme="minorHAnsi" w:cstheme="minorHAnsi"/>
          <w:sz w:val="24"/>
        </w:rPr>
        <w:t>b</w:t>
      </w:r>
      <w:r w:rsidRPr="009C19A6">
        <w:rPr>
          <w:rFonts w:asciiTheme="minorHAnsi" w:hAnsiTheme="minorHAnsi" w:cstheme="minorHAnsi"/>
          <w:sz w:val="24"/>
        </w:rPr>
        <w:t>stantial f</w:t>
      </w:r>
      <w:r w:rsidR="00C810AA" w:rsidRPr="009C19A6">
        <w:rPr>
          <w:rFonts w:asciiTheme="minorHAnsi" w:hAnsiTheme="minorHAnsi" w:cstheme="minorHAnsi"/>
          <w:sz w:val="24"/>
        </w:rPr>
        <w:t>ocus on renewable</w:t>
      </w:r>
      <w:r w:rsidRPr="009C19A6">
        <w:rPr>
          <w:rFonts w:asciiTheme="minorHAnsi" w:hAnsiTheme="minorHAnsi" w:cstheme="minorHAnsi"/>
          <w:sz w:val="24"/>
        </w:rPr>
        <w:t xml:space="preserve"> electricity and</w:t>
      </w:r>
      <w:r w:rsidR="00C810AA" w:rsidRPr="009C19A6">
        <w:rPr>
          <w:rFonts w:asciiTheme="minorHAnsi" w:hAnsiTheme="minorHAnsi" w:cstheme="minorHAnsi"/>
          <w:sz w:val="24"/>
        </w:rPr>
        <w:t xml:space="preserve"> </w:t>
      </w:r>
      <w:r w:rsidRPr="009C19A6">
        <w:rPr>
          <w:rFonts w:asciiTheme="minorHAnsi" w:hAnsiTheme="minorHAnsi" w:cstheme="minorHAnsi"/>
          <w:sz w:val="24"/>
        </w:rPr>
        <w:t>integrated green hydrogen factorie</w:t>
      </w:r>
      <w:r w:rsidR="00C810AA" w:rsidRPr="009C19A6">
        <w:rPr>
          <w:rFonts w:asciiTheme="minorHAnsi" w:hAnsiTheme="minorHAnsi" w:cstheme="minorHAnsi"/>
          <w:sz w:val="24"/>
        </w:rPr>
        <w:t>s</w:t>
      </w:r>
      <w:r w:rsidR="001C300B">
        <w:rPr>
          <w:rFonts w:asciiTheme="minorHAnsi" w:hAnsiTheme="minorHAnsi" w:cstheme="minorHAnsi"/>
          <w:sz w:val="24"/>
        </w:rPr>
        <w:t>;</w:t>
      </w:r>
    </w:p>
    <w:p w:rsidR="007D73E3" w:rsidRPr="009C19A6" w:rsidRDefault="007D73E3" w:rsidP="001C300B">
      <w:pPr>
        <w:pStyle w:val="ListParagraph"/>
        <w:numPr>
          <w:ilvl w:val="0"/>
          <w:numId w:val="45"/>
        </w:numPr>
        <w:spacing w:before="100" w:after="100"/>
        <w:ind w:left="1077" w:hanging="357"/>
        <w:jc w:val="both"/>
        <w:rPr>
          <w:rFonts w:asciiTheme="minorHAnsi" w:hAnsiTheme="minorHAnsi" w:cstheme="minorHAnsi"/>
          <w:lang w:val="en-GB"/>
        </w:rPr>
      </w:pPr>
      <w:r w:rsidRPr="009C19A6">
        <w:rPr>
          <w:rFonts w:asciiTheme="minorHAnsi" w:hAnsiTheme="minorHAnsi" w:cstheme="minorHAnsi"/>
          <w:lang w:val="en-GB"/>
        </w:rPr>
        <w:t>Definition and leadership of hydrogen value chain related EU Standardisation requirements</w:t>
      </w:r>
      <w:r w:rsidR="001C300B">
        <w:rPr>
          <w:rFonts w:asciiTheme="minorHAnsi" w:hAnsiTheme="minorHAnsi" w:cstheme="minorHAnsi"/>
          <w:lang w:val="en-GB"/>
        </w:rPr>
        <w:t>;</w:t>
      </w:r>
    </w:p>
    <w:p w:rsidR="004E0A15" w:rsidRPr="009C19A6" w:rsidRDefault="004E0A15" w:rsidP="001C300B">
      <w:pPr>
        <w:pStyle w:val="ListParagraph"/>
        <w:numPr>
          <w:ilvl w:val="0"/>
          <w:numId w:val="45"/>
        </w:numPr>
        <w:spacing w:before="100" w:after="100"/>
        <w:jc w:val="both"/>
        <w:rPr>
          <w:rFonts w:asciiTheme="minorHAnsi" w:hAnsiTheme="minorHAnsi" w:cstheme="minorHAnsi"/>
          <w:lang w:val="en-GB"/>
        </w:rPr>
      </w:pPr>
      <w:r w:rsidRPr="009C19A6">
        <w:rPr>
          <w:rFonts w:asciiTheme="minorHAnsi" w:hAnsiTheme="minorHAnsi" w:cstheme="minorHAnsi"/>
          <w:lang w:val="en-GB"/>
        </w:rPr>
        <w:t xml:space="preserve">Ensure EU innovation leadership on Hydrogen by providing </w:t>
      </w:r>
      <w:r w:rsidR="00B71A7E" w:rsidRPr="009C19A6">
        <w:rPr>
          <w:rFonts w:asciiTheme="minorHAnsi" w:hAnsiTheme="minorHAnsi" w:cstheme="minorHAnsi"/>
          <w:lang w:val="en-GB"/>
        </w:rPr>
        <w:t>targeted work</w:t>
      </w:r>
      <w:r w:rsidR="001C300B">
        <w:rPr>
          <w:rFonts w:asciiTheme="minorHAnsi" w:hAnsiTheme="minorHAnsi" w:cstheme="minorHAnsi"/>
          <w:lang w:val="en-GB"/>
        </w:rPr>
        <w:t xml:space="preserve"> </w:t>
      </w:r>
      <w:r w:rsidR="00B71A7E" w:rsidRPr="009C19A6">
        <w:rPr>
          <w:rFonts w:asciiTheme="minorHAnsi" w:hAnsiTheme="minorHAnsi" w:cstheme="minorHAnsi"/>
          <w:lang w:val="en-GB"/>
        </w:rPr>
        <w:t>plan and pilot project input to the Clean Hydrogen JU to close the most demanding gaps and enable rapid scale-up</w:t>
      </w:r>
      <w:r w:rsidR="001C300B">
        <w:rPr>
          <w:rFonts w:asciiTheme="minorHAnsi" w:hAnsiTheme="minorHAnsi" w:cstheme="minorHAnsi"/>
          <w:lang w:val="en-GB"/>
        </w:rPr>
        <w:t>;</w:t>
      </w:r>
      <w:r w:rsidRPr="009C19A6">
        <w:rPr>
          <w:rFonts w:asciiTheme="minorHAnsi" w:hAnsiTheme="minorHAnsi" w:cstheme="minorHAnsi"/>
          <w:lang w:val="en-GB"/>
        </w:rPr>
        <w:t xml:space="preserve"> </w:t>
      </w:r>
    </w:p>
    <w:p w:rsidR="007D73E3" w:rsidRPr="009C19A6" w:rsidRDefault="007D73E3" w:rsidP="001C300B">
      <w:pPr>
        <w:pStyle w:val="ListParagraph"/>
        <w:numPr>
          <w:ilvl w:val="0"/>
          <w:numId w:val="45"/>
        </w:numPr>
        <w:spacing w:before="100" w:after="100"/>
        <w:jc w:val="both"/>
        <w:rPr>
          <w:rFonts w:asciiTheme="minorHAnsi" w:hAnsiTheme="minorHAnsi" w:cstheme="minorHAnsi"/>
          <w:lang w:val="en-GB"/>
        </w:rPr>
      </w:pPr>
      <w:r w:rsidRPr="009C19A6">
        <w:rPr>
          <w:rFonts w:asciiTheme="minorHAnsi" w:hAnsiTheme="minorHAnsi" w:cstheme="minorHAnsi"/>
          <w:lang w:val="en-GB"/>
        </w:rPr>
        <w:t xml:space="preserve">Elaboration of </w:t>
      </w:r>
      <w:r w:rsidR="00B71A7E" w:rsidRPr="009C19A6">
        <w:rPr>
          <w:rFonts w:asciiTheme="minorHAnsi" w:hAnsiTheme="minorHAnsi" w:cstheme="minorHAnsi"/>
          <w:lang w:val="en-GB"/>
        </w:rPr>
        <w:t xml:space="preserve">a </w:t>
      </w:r>
      <w:proofErr w:type="spellStart"/>
      <w:r w:rsidR="00B71A7E" w:rsidRPr="009C19A6">
        <w:rPr>
          <w:rFonts w:asciiTheme="minorHAnsi" w:hAnsiTheme="minorHAnsi" w:cstheme="minorHAnsi"/>
          <w:lang w:val="en-GB"/>
        </w:rPr>
        <w:t>well tuned</w:t>
      </w:r>
      <w:proofErr w:type="spellEnd"/>
      <w:r w:rsidR="00B71A7E" w:rsidRPr="009C19A6">
        <w:rPr>
          <w:rFonts w:asciiTheme="minorHAnsi" w:hAnsiTheme="minorHAnsi" w:cstheme="minorHAnsi"/>
          <w:lang w:val="en-GB"/>
        </w:rPr>
        <w:t xml:space="preserve"> and synchronized roadmap to show the path to an ambitious deployment of hydrogen technologies for the years until 2030 in form of parallel linked evolution scenarios for the various pillars of the Alliance</w:t>
      </w:r>
      <w:r w:rsidR="001C300B">
        <w:rPr>
          <w:rFonts w:asciiTheme="minorHAnsi" w:hAnsiTheme="minorHAnsi" w:cstheme="minorHAnsi"/>
          <w:lang w:val="en-GB"/>
        </w:rPr>
        <w:t>.</w:t>
      </w:r>
    </w:p>
    <w:p w:rsidR="00B71A7E" w:rsidRPr="009C19A6" w:rsidRDefault="00B71A7E" w:rsidP="001C300B">
      <w:pPr>
        <w:spacing w:before="100" w:after="100"/>
        <w:jc w:val="both"/>
        <w:rPr>
          <w:rFonts w:asciiTheme="minorHAnsi" w:hAnsiTheme="minorHAnsi" w:cstheme="minorHAnsi"/>
          <w:sz w:val="24"/>
        </w:rPr>
      </w:pPr>
      <w:r w:rsidRPr="009C19A6">
        <w:rPr>
          <w:rFonts w:asciiTheme="minorHAnsi" w:hAnsiTheme="minorHAnsi" w:cstheme="minorHAnsi"/>
          <w:sz w:val="24"/>
        </w:rPr>
        <w:t xml:space="preserve">More details for each of the deliverables and further additions to the list are to be </w:t>
      </w:r>
      <w:proofErr w:type="gramStart"/>
      <w:r w:rsidRPr="009C19A6">
        <w:rPr>
          <w:rFonts w:asciiTheme="minorHAnsi" w:hAnsiTheme="minorHAnsi" w:cstheme="minorHAnsi"/>
          <w:sz w:val="24"/>
        </w:rPr>
        <w:t>elaborated</w:t>
      </w:r>
      <w:proofErr w:type="gramEnd"/>
      <w:r w:rsidRPr="009C19A6">
        <w:rPr>
          <w:rFonts w:asciiTheme="minorHAnsi" w:hAnsiTheme="minorHAnsi" w:cstheme="minorHAnsi"/>
          <w:sz w:val="24"/>
        </w:rPr>
        <w:t xml:space="preserve"> during the first 6 months of the Alliance in a bottom up process.</w:t>
      </w:r>
    </w:p>
    <w:p w:rsidR="00C810AA" w:rsidRPr="009C19A6" w:rsidRDefault="00C810AA" w:rsidP="001C300B">
      <w:pPr>
        <w:spacing w:before="100" w:after="100"/>
        <w:jc w:val="both"/>
        <w:rPr>
          <w:rFonts w:asciiTheme="minorHAnsi" w:hAnsiTheme="minorHAnsi" w:cstheme="minorHAnsi"/>
          <w:sz w:val="24"/>
        </w:rPr>
      </w:pPr>
    </w:p>
    <w:sectPr w:rsidR="00C810AA" w:rsidRPr="009C19A6" w:rsidSect="00E84AA5">
      <w:headerReference w:type="even" r:id="rId13"/>
      <w:footerReference w:type="even" r:id="rId14"/>
      <w:headerReference w:type="first" r:id="rId15"/>
      <w:footerReference w:type="first" r:id="rId16"/>
      <w:pgSz w:w="11906" w:h="16838" w:code="9"/>
      <w:pgMar w:top="1440" w:right="1440" w:bottom="1440" w:left="1440"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2FB" w:rsidRDefault="003942FB">
      <w:r>
        <w:separator/>
      </w:r>
    </w:p>
    <w:p w:rsidR="003942FB" w:rsidRDefault="003942FB"/>
  </w:endnote>
  <w:endnote w:type="continuationSeparator" w:id="0">
    <w:p w:rsidR="003942FB" w:rsidRDefault="003942FB">
      <w:r>
        <w:continuationSeparator/>
      </w:r>
    </w:p>
    <w:p w:rsidR="003942FB" w:rsidRDefault="003942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EC Square Sans Cond Pro Medium">
    <w:panose1 w:val="020B0606000000020004"/>
    <w:charset w:val="00"/>
    <w:family w:val="swiss"/>
    <w:pitch w:val="variable"/>
    <w:sig w:usb0="A00002BF" w:usb1="500000D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FA2" w:rsidRDefault="003E7FA2">
    <w:pPr>
      <w:spacing w:after="0"/>
    </w:pPr>
  </w:p>
  <w:p w:rsidR="00751160" w:rsidRDefault="0075116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FA2" w:rsidRDefault="003E7FA2">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2FB" w:rsidRDefault="003942FB">
      <w:r>
        <w:separator/>
      </w:r>
    </w:p>
  </w:footnote>
  <w:footnote w:type="continuationSeparator" w:id="0">
    <w:p w:rsidR="003942FB" w:rsidRDefault="003942FB">
      <w:r>
        <w:continuationSeparator/>
      </w:r>
    </w:p>
    <w:p w:rsidR="003942FB" w:rsidRDefault="003942FB"/>
  </w:footnote>
  <w:footnote w:id="1">
    <w:p w:rsidR="001C300B" w:rsidRPr="001C300B" w:rsidRDefault="001C300B" w:rsidP="001C300B">
      <w:pPr>
        <w:pStyle w:val="FootnoteText"/>
        <w:jc w:val="both"/>
        <w:rPr>
          <w:lang w:val="en-IE"/>
        </w:rPr>
      </w:pPr>
      <w:r>
        <w:rPr>
          <w:rStyle w:val="FootnoteReference"/>
        </w:rPr>
        <w:footnoteRef/>
      </w:r>
      <w:r>
        <w:t xml:space="preserve"> </w:t>
      </w:r>
      <w:r>
        <w:t>Hydrogen Europe is the European Hydrogen and Fuel Cell Association. It currently represents more than 160 industry companies, 78 research organizations as well as 21 National Associations.</w:t>
      </w:r>
      <w:r>
        <w:t xml:space="preserve"> </w:t>
      </w:r>
      <w:r>
        <w:t>The association partners with the European Commission in the innovation programme Fuel Cells and Hydrogen Joint Undertaking (FCH JU).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FA2" w:rsidRDefault="003E7FA2">
    <w:pPr>
      <w:spacing w:after="0"/>
    </w:pPr>
  </w:p>
  <w:p w:rsidR="00751160" w:rsidRDefault="0075116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FA2" w:rsidRDefault="003E7FA2">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4902A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885A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8CA8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D2EDA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3AB9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BA7E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289C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52C3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FE87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8864D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472FB"/>
    <w:multiLevelType w:val="hybridMultilevel"/>
    <w:tmpl w:val="B590C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BD20DB"/>
    <w:multiLevelType w:val="hybridMultilevel"/>
    <w:tmpl w:val="20F230DE"/>
    <w:lvl w:ilvl="0" w:tplc="E6E22836">
      <w:start w:val="1"/>
      <w:numFmt w:val="bullet"/>
      <w:pStyle w:val="Briefingspdef"/>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EA6023"/>
    <w:multiLevelType w:val="hybridMultilevel"/>
    <w:tmpl w:val="7818B828"/>
    <w:lvl w:ilvl="0" w:tplc="D05AAEE0">
      <w:start w:val="16"/>
      <w:numFmt w:val="bullet"/>
      <w:lvlText w:val="-"/>
      <w:lvlJc w:val="left"/>
      <w:pPr>
        <w:ind w:left="405" w:hanging="360"/>
      </w:pPr>
      <w:rPr>
        <w:rFonts w:ascii="Calibri" w:eastAsia="Calibri" w:hAnsi="Calibri" w:cs="Calibri"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abstractNum w:abstractNumId="13" w15:restartNumberingAfterBreak="0">
    <w:nsid w:val="0F3A5040"/>
    <w:multiLevelType w:val="hybridMultilevel"/>
    <w:tmpl w:val="F79E1456"/>
    <w:lvl w:ilvl="0" w:tplc="8278D288">
      <w:start w:val="1"/>
      <w:numFmt w:val="decimal"/>
      <w:lvlText w:val="%1."/>
      <w:lvlJc w:val="left"/>
      <w:pPr>
        <w:tabs>
          <w:tab w:val="num" w:pos="720"/>
        </w:tabs>
        <w:ind w:left="720" w:hanging="360"/>
      </w:pPr>
    </w:lvl>
    <w:lvl w:ilvl="1" w:tplc="5DC47E3C" w:tentative="1">
      <w:start w:val="1"/>
      <w:numFmt w:val="decimal"/>
      <w:lvlText w:val="%2."/>
      <w:lvlJc w:val="left"/>
      <w:pPr>
        <w:tabs>
          <w:tab w:val="num" w:pos="1440"/>
        </w:tabs>
        <w:ind w:left="1440" w:hanging="360"/>
      </w:pPr>
    </w:lvl>
    <w:lvl w:ilvl="2" w:tplc="41F0EEAE" w:tentative="1">
      <w:start w:val="1"/>
      <w:numFmt w:val="decimal"/>
      <w:lvlText w:val="%3."/>
      <w:lvlJc w:val="left"/>
      <w:pPr>
        <w:tabs>
          <w:tab w:val="num" w:pos="2160"/>
        </w:tabs>
        <w:ind w:left="2160" w:hanging="360"/>
      </w:pPr>
    </w:lvl>
    <w:lvl w:ilvl="3" w:tplc="16E0DEEE" w:tentative="1">
      <w:start w:val="1"/>
      <w:numFmt w:val="decimal"/>
      <w:lvlText w:val="%4."/>
      <w:lvlJc w:val="left"/>
      <w:pPr>
        <w:tabs>
          <w:tab w:val="num" w:pos="2880"/>
        </w:tabs>
        <w:ind w:left="2880" w:hanging="360"/>
      </w:pPr>
    </w:lvl>
    <w:lvl w:ilvl="4" w:tplc="0028617E" w:tentative="1">
      <w:start w:val="1"/>
      <w:numFmt w:val="decimal"/>
      <w:lvlText w:val="%5."/>
      <w:lvlJc w:val="left"/>
      <w:pPr>
        <w:tabs>
          <w:tab w:val="num" w:pos="3600"/>
        </w:tabs>
        <w:ind w:left="3600" w:hanging="360"/>
      </w:pPr>
    </w:lvl>
    <w:lvl w:ilvl="5" w:tplc="952C3BE6" w:tentative="1">
      <w:start w:val="1"/>
      <w:numFmt w:val="decimal"/>
      <w:lvlText w:val="%6."/>
      <w:lvlJc w:val="left"/>
      <w:pPr>
        <w:tabs>
          <w:tab w:val="num" w:pos="4320"/>
        </w:tabs>
        <w:ind w:left="4320" w:hanging="360"/>
      </w:pPr>
    </w:lvl>
    <w:lvl w:ilvl="6" w:tplc="72B4F4DE" w:tentative="1">
      <w:start w:val="1"/>
      <w:numFmt w:val="decimal"/>
      <w:lvlText w:val="%7."/>
      <w:lvlJc w:val="left"/>
      <w:pPr>
        <w:tabs>
          <w:tab w:val="num" w:pos="5040"/>
        </w:tabs>
        <w:ind w:left="5040" w:hanging="360"/>
      </w:pPr>
    </w:lvl>
    <w:lvl w:ilvl="7" w:tplc="972E3BD0" w:tentative="1">
      <w:start w:val="1"/>
      <w:numFmt w:val="decimal"/>
      <w:lvlText w:val="%8."/>
      <w:lvlJc w:val="left"/>
      <w:pPr>
        <w:tabs>
          <w:tab w:val="num" w:pos="5760"/>
        </w:tabs>
        <w:ind w:left="5760" w:hanging="360"/>
      </w:pPr>
    </w:lvl>
    <w:lvl w:ilvl="8" w:tplc="0602D6C8" w:tentative="1">
      <w:start w:val="1"/>
      <w:numFmt w:val="decimal"/>
      <w:lvlText w:val="%9."/>
      <w:lvlJc w:val="left"/>
      <w:pPr>
        <w:tabs>
          <w:tab w:val="num" w:pos="6480"/>
        </w:tabs>
        <w:ind w:left="6480" w:hanging="360"/>
      </w:pPr>
    </w:lvl>
  </w:abstractNum>
  <w:abstractNum w:abstractNumId="14" w15:restartNumberingAfterBreak="0">
    <w:nsid w:val="10C3496C"/>
    <w:multiLevelType w:val="hybridMultilevel"/>
    <w:tmpl w:val="B476A068"/>
    <w:lvl w:ilvl="0" w:tplc="F8B87796">
      <w:start w:val="1"/>
      <w:numFmt w:val="decimal"/>
      <w:pStyle w:val="Briefinglistnr"/>
      <w:lvlText w:val="%1."/>
      <w:lvlJc w:val="left"/>
      <w:pPr>
        <w:tabs>
          <w:tab w:val="num" w:pos="357"/>
        </w:tabs>
        <w:ind w:left="357" w:hanging="357"/>
      </w:pPr>
      <w:rPr>
        <w:rFonts w:hint="default"/>
      </w:rPr>
    </w:lvl>
    <w:lvl w:ilvl="1" w:tplc="77DA84EC">
      <w:start w:val="1"/>
      <w:numFmt w:val="bullet"/>
      <w:lvlText w:val="-"/>
      <w:lvlJc w:val="left"/>
      <w:pPr>
        <w:tabs>
          <w:tab w:val="num" w:pos="1080"/>
        </w:tabs>
        <w:ind w:left="1080" w:hanging="360"/>
      </w:pPr>
      <w:rPr>
        <w:rFonts w:ascii="Tunga" w:hAnsi="Tunga" w:cs="Tunga"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2EC2259"/>
    <w:multiLevelType w:val="hybridMultilevel"/>
    <w:tmpl w:val="9006A13E"/>
    <w:lvl w:ilvl="0" w:tplc="796ECCC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50D3580"/>
    <w:multiLevelType w:val="hybridMultilevel"/>
    <w:tmpl w:val="78CCC65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5395919"/>
    <w:multiLevelType w:val="hybridMultilevel"/>
    <w:tmpl w:val="FB8AA8D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2B111BB"/>
    <w:multiLevelType w:val="hybridMultilevel"/>
    <w:tmpl w:val="A18E4CCC"/>
    <w:lvl w:ilvl="0" w:tplc="24DED80A">
      <w:start w:val="1"/>
      <w:numFmt w:val="decimal"/>
      <w:lvlText w:val="%1)"/>
      <w:lvlJc w:val="left"/>
      <w:pPr>
        <w:ind w:left="1080" w:hanging="720"/>
      </w:pPr>
      <w:rPr>
        <w:rFonts w:hint="default"/>
        <w:b w:val="0"/>
        <w:i w:val="0"/>
        <w:sz w:val="22"/>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4D716CE"/>
    <w:multiLevelType w:val="hybridMultilevel"/>
    <w:tmpl w:val="D2E65F26"/>
    <w:lvl w:ilvl="0" w:tplc="185E40F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950BFD"/>
    <w:multiLevelType w:val="hybridMultilevel"/>
    <w:tmpl w:val="22068B54"/>
    <w:lvl w:ilvl="0" w:tplc="BA386950">
      <w:numFmt w:val="bullet"/>
      <w:pStyle w:val="Briefingspdefdash"/>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C23D58"/>
    <w:multiLevelType w:val="hybridMultilevel"/>
    <w:tmpl w:val="AE9C2F4C"/>
    <w:lvl w:ilvl="0" w:tplc="BE5EB706">
      <w:start w:val="1"/>
      <w:numFmt w:val="bullet"/>
      <w:pStyle w:val="Briefinglist2"/>
      <w:lvlText w:val=""/>
      <w:lvlJc w:val="left"/>
      <w:pPr>
        <w:tabs>
          <w:tab w:val="num" w:pos="1724"/>
        </w:tabs>
        <w:ind w:left="172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2A605A91"/>
    <w:multiLevelType w:val="multilevel"/>
    <w:tmpl w:val="4B6CF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7129E1"/>
    <w:multiLevelType w:val="hybridMultilevel"/>
    <w:tmpl w:val="605C30CC"/>
    <w:lvl w:ilvl="0" w:tplc="4ECE8D7A">
      <w:start w:val="1"/>
      <w:numFmt w:val="decimal"/>
      <w:lvlText w:val="%1)"/>
      <w:lvlJc w:val="left"/>
      <w:pPr>
        <w:ind w:left="1080" w:hanging="720"/>
      </w:pPr>
      <w:rPr>
        <w:rFonts w:hint="default"/>
        <w:b w:val="0"/>
        <w:i w:val="0"/>
        <w:sz w:val="22"/>
        <w:u w:val="no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401518A"/>
    <w:multiLevelType w:val="hybridMultilevel"/>
    <w:tmpl w:val="C4F45CB4"/>
    <w:lvl w:ilvl="0" w:tplc="41ACF08A">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5D30C66"/>
    <w:multiLevelType w:val="hybridMultilevel"/>
    <w:tmpl w:val="AFC494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6941BB9"/>
    <w:multiLevelType w:val="hybridMultilevel"/>
    <w:tmpl w:val="95AEC6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3BF43F4C"/>
    <w:multiLevelType w:val="hybridMultilevel"/>
    <w:tmpl w:val="F8207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EE1807"/>
    <w:multiLevelType w:val="hybridMultilevel"/>
    <w:tmpl w:val="6C7EB678"/>
    <w:lvl w:ilvl="0" w:tplc="9144724A">
      <w:start w:val="1"/>
      <w:numFmt w:val="bullet"/>
      <w:lvlText w:val=""/>
      <w:lvlJc w:val="left"/>
      <w:pPr>
        <w:ind w:left="720" w:hanging="360"/>
      </w:pPr>
      <w:rPr>
        <w:rFonts w:ascii="Symbol" w:hAnsi="Symbol" w:hint="default"/>
        <w:color w:val="auto"/>
      </w:rPr>
    </w:lvl>
    <w:lvl w:ilvl="1" w:tplc="2B76D8BE">
      <w:numFmt w:val="bullet"/>
      <w:lvlText w:val=""/>
      <w:lvlJc w:val="left"/>
      <w:pPr>
        <w:ind w:left="1455" w:hanging="375"/>
      </w:pPr>
      <w:rPr>
        <w:rFonts w:ascii="Wingdings" w:eastAsia="Times New Roman" w:hAnsi="Wingdings" w:cs="Times New Roman" w:hint="default"/>
      </w:rPr>
    </w:lvl>
    <w:lvl w:ilvl="2" w:tplc="BE0C5A82">
      <w:numFmt w:val="bullet"/>
      <w:lvlText w:val="·"/>
      <w:lvlJc w:val="left"/>
      <w:pPr>
        <w:ind w:left="2490" w:hanging="690"/>
      </w:pPr>
      <w:rPr>
        <w:rFonts w:ascii="Times New Roman" w:eastAsia="Times New Roma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6E570C"/>
    <w:multiLevelType w:val="hybridMultilevel"/>
    <w:tmpl w:val="EAA433AE"/>
    <w:lvl w:ilvl="0" w:tplc="3F203D4C">
      <w:start w:val="11"/>
      <w:numFmt w:val="decimal"/>
      <w:lvlText w:val="%1)"/>
      <w:lvlJc w:val="left"/>
      <w:pPr>
        <w:ind w:left="1080" w:hanging="720"/>
      </w:pPr>
      <w:rPr>
        <w:rFonts w:hint="default"/>
        <w:b w:val="0"/>
        <w:i w:val="0"/>
        <w:sz w:val="22"/>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805F22"/>
    <w:multiLevelType w:val="hybridMultilevel"/>
    <w:tmpl w:val="4F724D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0D2753"/>
    <w:multiLevelType w:val="hybridMultilevel"/>
    <w:tmpl w:val="1D88560A"/>
    <w:lvl w:ilvl="0" w:tplc="08090001">
      <w:start w:val="1"/>
      <w:numFmt w:val="bullet"/>
      <w:lvlText w:val=""/>
      <w:lvlJc w:val="left"/>
      <w:pPr>
        <w:ind w:left="2421" w:hanging="360"/>
      </w:pPr>
      <w:rPr>
        <w:rFonts w:ascii="Symbol" w:hAnsi="Symbol" w:hint="default"/>
      </w:rPr>
    </w:lvl>
    <w:lvl w:ilvl="1" w:tplc="08090003">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33" w15:restartNumberingAfterBreak="0">
    <w:nsid w:val="67305E7C"/>
    <w:multiLevelType w:val="hybridMultilevel"/>
    <w:tmpl w:val="4C9C86F4"/>
    <w:lvl w:ilvl="0" w:tplc="4C20B8AC">
      <w:start w:val="1"/>
      <w:numFmt w:val="lowerLetter"/>
      <w:pStyle w:val="Briefinglistabc"/>
      <w:lvlText w:val="%1)"/>
      <w:lvlJc w:val="left"/>
      <w:pPr>
        <w:tabs>
          <w:tab w:val="num" w:pos="360"/>
        </w:tabs>
        <w:ind w:left="360" w:hanging="360"/>
      </w:pPr>
      <w:rPr>
        <w:rFonts w:hint="default"/>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9C729B"/>
    <w:multiLevelType w:val="hybridMultilevel"/>
    <w:tmpl w:val="F73C6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C24DEB"/>
    <w:multiLevelType w:val="hybridMultilevel"/>
    <w:tmpl w:val="7E8071F6"/>
    <w:lvl w:ilvl="0" w:tplc="4D786306">
      <w:start w:val="1"/>
      <w:numFmt w:val="bullet"/>
      <w:pStyle w:val="Briefinglist3"/>
      <w:lvlText w:val=""/>
      <w:lvlJc w:val="left"/>
      <w:pPr>
        <w:tabs>
          <w:tab w:val="num" w:pos="1724"/>
        </w:tabs>
        <w:ind w:left="1724" w:hanging="360"/>
      </w:pPr>
      <w:rPr>
        <w:rFonts w:ascii="Wingdings" w:hAnsi="Wingdings"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6" w15:restartNumberingAfterBreak="0">
    <w:nsid w:val="73334DEE"/>
    <w:multiLevelType w:val="hybridMultilevel"/>
    <w:tmpl w:val="BACA55D8"/>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37" w15:restartNumberingAfterBreak="0">
    <w:nsid w:val="751A2565"/>
    <w:multiLevelType w:val="hybridMultilevel"/>
    <w:tmpl w:val="BA3059E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71A798D"/>
    <w:multiLevelType w:val="hybridMultilevel"/>
    <w:tmpl w:val="B3A43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21"/>
  </w:num>
  <w:num w:numId="4">
    <w:abstractNumId w:val="22"/>
  </w:num>
  <w:num w:numId="5">
    <w:abstractNumId w:val="35"/>
  </w:num>
  <w:num w:numId="6">
    <w:abstractNumId w:val="14"/>
  </w:num>
  <w:num w:numId="7">
    <w:abstractNumId w:val="33"/>
  </w:num>
  <w:num w:numId="8">
    <w:abstractNumId w:val="14"/>
    <w:lvlOverride w:ilvl="0">
      <w:startOverride w:val="1"/>
    </w:lvlOverride>
  </w:num>
  <w:num w:numId="9">
    <w:abstractNumId w:val="33"/>
    <w:lvlOverride w:ilvl="0">
      <w:startOverride w:val="1"/>
    </w:lvlOverride>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6"/>
  </w:num>
  <w:num w:numId="21">
    <w:abstractNumId w:val="16"/>
  </w:num>
  <w:num w:numId="22">
    <w:abstractNumId w:val="16"/>
  </w:num>
  <w:num w:numId="23">
    <w:abstractNumId w:val="16"/>
  </w:num>
  <w:num w:numId="24">
    <w:abstractNumId w:val="16"/>
  </w:num>
  <w:num w:numId="25">
    <w:abstractNumId w:val="31"/>
  </w:num>
  <w:num w:numId="26">
    <w:abstractNumId w:val="13"/>
  </w:num>
  <w:num w:numId="27">
    <w:abstractNumId w:val="36"/>
  </w:num>
  <w:num w:numId="28">
    <w:abstractNumId w:val="34"/>
  </w:num>
  <w:num w:numId="29">
    <w:abstractNumId w:val="20"/>
  </w:num>
  <w:num w:numId="30">
    <w:abstractNumId w:val="26"/>
  </w:num>
  <w:num w:numId="31">
    <w:abstractNumId w:val="28"/>
  </w:num>
  <w:num w:numId="32">
    <w:abstractNumId w:val="15"/>
  </w:num>
  <w:num w:numId="33">
    <w:abstractNumId w:val="29"/>
  </w:num>
  <w:num w:numId="34">
    <w:abstractNumId w:val="12"/>
  </w:num>
  <w:num w:numId="35">
    <w:abstractNumId w:val="38"/>
  </w:num>
  <w:num w:numId="36">
    <w:abstractNumId w:val="27"/>
  </w:num>
  <w:num w:numId="37">
    <w:abstractNumId w:val="24"/>
  </w:num>
  <w:num w:numId="38">
    <w:abstractNumId w:val="18"/>
  </w:num>
  <w:num w:numId="39">
    <w:abstractNumId w:val="30"/>
  </w:num>
  <w:num w:numId="40">
    <w:abstractNumId w:val="19"/>
  </w:num>
  <w:num w:numId="41">
    <w:abstractNumId w:val="32"/>
  </w:num>
  <w:num w:numId="42">
    <w:abstractNumId w:val="17"/>
  </w:num>
  <w:num w:numId="43">
    <w:abstractNumId w:val="10"/>
  </w:num>
  <w:num w:numId="44">
    <w:abstractNumId w:val="25"/>
  </w:num>
  <w:num w:numId="45">
    <w:abstractNumId w:val="37"/>
  </w:num>
  <w:num w:numId="46">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0"/>
  <w:activeWritingStyle w:appName="MSWord" w:lang="fr-BE" w:vendorID="64" w:dllVersion="131078" w:nlCheck="1" w:checkStyle="0"/>
  <w:activeWritingStyle w:appName="MSWord" w:lang="de-AT"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BD41A8"/>
    <w:rsid w:val="00000B76"/>
    <w:rsid w:val="0001165C"/>
    <w:rsid w:val="000154CA"/>
    <w:rsid w:val="00031C3D"/>
    <w:rsid w:val="000324BF"/>
    <w:rsid w:val="00033C44"/>
    <w:rsid w:val="000361C4"/>
    <w:rsid w:val="00052056"/>
    <w:rsid w:val="00064EF4"/>
    <w:rsid w:val="000710CD"/>
    <w:rsid w:val="00072D72"/>
    <w:rsid w:val="000807F2"/>
    <w:rsid w:val="00091C49"/>
    <w:rsid w:val="000A52DA"/>
    <w:rsid w:val="000A53CF"/>
    <w:rsid w:val="000B7A14"/>
    <w:rsid w:val="000B7B47"/>
    <w:rsid w:val="000C4011"/>
    <w:rsid w:val="000C6CFE"/>
    <w:rsid w:val="000D6674"/>
    <w:rsid w:val="000E6FF7"/>
    <w:rsid w:val="000F18F1"/>
    <w:rsid w:val="0010175A"/>
    <w:rsid w:val="0010650C"/>
    <w:rsid w:val="00114BBC"/>
    <w:rsid w:val="001168D8"/>
    <w:rsid w:val="00117E58"/>
    <w:rsid w:val="001379C3"/>
    <w:rsid w:val="00137E1F"/>
    <w:rsid w:val="00150150"/>
    <w:rsid w:val="001507BF"/>
    <w:rsid w:val="001535DF"/>
    <w:rsid w:val="001541CE"/>
    <w:rsid w:val="00163C55"/>
    <w:rsid w:val="00165AD6"/>
    <w:rsid w:val="00170B88"/>
    <w:rsid w:val="00176F39"/>
    <w:rsid w:val="001816AB"/>
    <w:rsid w:val="00181B4F"/>
    <w:rsid w:val="00181DA3"/>
    <w:rsid w:val="001A23B0"/>
    <w:rsid w:val="001C077E"/>
    <w:rsid w:val="001C0E48"/>
    <w:rsid w:val="001C288D"/>
    <w:rsid w:val="001C300B"/>
    <w:rsid w:val="001C3D7A"/>
    <w:rsid w:val="001C4DC8"/>
    <w:rsid w:val="001C573E"/>
    <w:rsid w:val="001C65D2"/>
    <w:rsid w:val="001D12AC"/>
    <w:rsid w:val="001D39CF"/>
    <w:rsid w:val="001D3A1E"/>
    <w:rsid w:val="001E0667"/>
    <w:rsid w:val="001E39B8"/>
    <w:rsid w:val="001F0BB9"/>
    <w:rsid w:val="0020688B"/>
    <w:rsid w:val="00212802"/>
    <w:rsid w:val="00231D4E"/>
    <w:rsid w:val="00232D69"/>
    <w:rsid w:val="00242624"/>
    <w:rsid w:val="00252247"/>
    <w:rsid w:val="002638E2"/>
    <w:rsid w:val="002642AD"/>
    <w:rsid w:val="0027357E"/>
    <w:rsid w:val="00275B11"/>
    <w:rsid w:val="00284812"/>
    <w:rsid w:val="002855D6"/>
    <w:rsid w:val="0029064A"/>
    <w:rsid w:val="002909F8"/>
    <w:rsid w:val="00290B1B"/>
    <w:rsid w:val="00297FF6"/>
    <w:rsid w:val="002B5A61"/>
    <w:rsid w:val="002C26D7"/>
    <w:rsid w:val="002D19BC"/>
    <w:rsid w:val="002D220E"/>
    <w:rsid w:val="002D56D8"/>
    <w:rsid w:val="00307E5A"/>
    <w:rsid w:val="00332C96"/>
    <w:rsid w:val="00333283"/>
    <w:rsid w:val="00336326"/>
    <w:rsid w:val="00336D7F"/>
    <w:rsid w:val="00344424"/>
    <w:rsid w:val="00345702"/>
    <w:rsid w:val="00346880"/>
    <w:rsid w:val="0035347D"/>
    <w:rsid w:val="00356C26"/>
    <w:rsid w:val="00360BA8"/>
    <w:rsid w:val="00363F24"/>
    <w:rsid w:val="00372042"/>
    <w:rsid w:val="003731B6"/>
    <w:rsid w:val="00373E74"/>
    <w:rsid w:val="0037632C"/>
    <w:rsid w:val="0037639E"/>
    <w:rsid w:val="003849D0"/>
    <w:rsid w:val="003906D3"/>
    <w:rsid w:val="00390AE0"/>
    <w:rsid w:val="00391226"/>
    <w:rsid w:val="003942FB"/>
    <w:rsid w:val="003954A4"/>
    <w:rsid w:val="003A7599"/>
    <w:rsid w:val="003B7D58"/>
    <w:rsid w:val="003C220B"/>
    <w:rsid w:val="003C7133"/>
    <w:rsid w:val="003E24D2"/>
    <w:rsid w:val="003E616C"/>
    <w:rsid w:val="003E7128"/>
    <w:rsid w:val="003E7FA2"/>
    <w:rsid w:val="003F0011"/>
    <w:rsid w:val="00411B61"/>
    <w:rsid w:val="00411D74"/>
    <w:rsid w:val="00414CB2"/>
    <w:rsid w:val="00417FF6"/>
    <w:rsid w:val="00431FF2"/>
    <w:rsid w:val="004330AD"/>
    <w:rsid w:val="004448BD"/>
    <w:rsid w:val="00452D40"/>
    <w:rsid w:val="0046145C"/>
    <w:rsid w:val="00462BBC"/>
    <w:rsid w:val="004638B3"/>
    <w:rsid w:val="004732CB"/>
    <w:rsid w:val="00475600"/>
    <w:rsid w:val="00484041"/>
    <w:rsid w:val="0048443A"/>
    <w:rsid w:val="0048701D"/>
    <w:rsid w:val="004956DF"/>
    <w:rsid w:val="004A14C8"/>
    <w:rsid w:val="004A173B"/>
    <w:rsid w:val="004A1B5C"/>
    <w:rsid w:val="004A3DED"/>
    <w:rsid w:val="004A6325"/>
    <w:rsid w:val="004A7BE6"/>
    <w:rsid w:val="004B12DA"/>
    <w:rsid w:val="004D0C1D"/>
    <w:rsid w:val="004D114E"/>
    <w:rsid w:val="004D7570"/>
    <w:rsid w:val="004E0886"/>
    <w:rsid w:val="004E0A15"/>
    <w:rsid w:val="004E0D93"/>
    <w:rsid w:val="004E32AC"/>
    <w:rsid w:val="004E6B89"/>
    <w:rsid w:val="005020ED"/>
    <w:rsid w:val="005114CA"/>
    <w:rsid w:val="00513498"/>
    <w:rsid w:val="00515F97"/>
    <w:rsid w:val="0051608C"/>
    <w:rsid w:val="0052019C"/>
    <w:rsid w:val="00534F28"/>
    <w:rsid w:val="00535863"/>
    <w:rsid w:val="005365EB"/>
    <w:rsid w:val="00537F5D"/>
    <w:rsid w:val="00540EA4"/>
    <w:rsid w:val="00540FFF"/>
    <w:rsid w:val="005423A5"/>
    <w:rsid w:val="005436D1"/>
    <w:rsid w:val="0055450F"/>
    <w:rsid w:val="00565E2B"/>
    <w:rsid w:val="005670AA"/>
    <w:rsid w:val="00567196"/>
    <w:rsid w:val="00570771"/>
    <w:rsid w:val="005727DB"/>
    <w:rsid w:val="00575CD5"/>
    <w:rsid w:val="00577825"/>
    <w:rsid w:val="00582CF0"/>
    <w:rsid w:val="00584BAE"/>
    <w:rsid w:val="00586A1B"/>
    <w:rsid w:val="00597455"/>
    <w:rsid w:val="005A0931"/>
    <w:rsid w:val="005C0AA9"/>
    <w:rsid w:val="005C4265"/>
    <w:rsid w:val="005C4DFB"/>
    <w:rsid w:val="005C6A79"/>
    <w:rsid w:val="005D2EC1"/>
    <w:rsid w:val="005D5FE1"/>
    <w:rsid w:val="005E1058"/>
    <w:rsid w:val="005E4531"/>
    <w:rsid w:val="00604268"/>
    <w:rsid w:val="00604ACE"/>
    <w:rsid w:val="006052F9"/>
    <w:rsid w:val="006066DF"/>
    <w:rsid w:val="0062080A"/>
    <w:rsid w:val="0062253E"/>
    <w:rsid w:val="00627B05"/>
    <w:rsid w:val="00630E43"/>
    <w:rsid w:val="0063353C"/>
    <w:rsid w:val="00637FA8"/>
    <w:rsid w:val="00654EEE"/>
    <w:rsid w:val="0066003B"/>
    <w:rsid w:val="00663307"/>
    <w:rsid w:val="00673B56"/>
    <w:rsid w:val="00676B27"/>
    <w:rsid w:val="00681CE8"/>
    <w:rsid w:val="006833F3"/>
    <w:rsid w:val="0069264A"/>
    <w:rsid w:val="00695478"/>
    <w:rsid w:val="006955CE"/>
    <w:rsid w:val="00695B61"/>
    <w:rsid w:val="006A7C49"/>
    <w:rsid w:val="006B7995"/>
    <w:rsid w:val="006C2226"/>
    <w:rsid w:val="006C3D14"/>
    <w:rsid w:val="006D15ED"/>
    <w:rsid w:val="006D41D8"/>
    <w:rsid w:val="006E4115"/>
    <w:rsid w:val="006E43FB"/>
    <w:rsid w:val="006F04DF"/>
    <w:rsid w:val="0071026E"/>
    <w:rsid w:val="00714288"/>
    <w:rsid w:val="00720605"/>
    <w:rsid w:val="00720BCA"/>
    <w:rsid w:val="00725ADA"/>
    <w:rsid w:val="007315CC"/>
    <w:rsid w:val="00734B26"/>
    <w:rsid w:val="007353DE"/>
    <w:rsid w:val="00743CB5"/>
    <w:rsid w:val="00747FEF"/>
    <w:rsid w:val="00751160"/>
    <w:rsid w:val="00751B9F"/>
    <w:rsid w:val="00762F45"/>
    <w:rsid w:val="00771BF9"/>
    <w:rsid w:val="007837A0"/>
    <w:rsid w:val="00786658"/>
    <w:rsid w:val="00790569"/>
    <w:rsid w:val="00794122"/>
    <w:rsid w:val="0079471E"/>
    <w:rsid w:val="00794B33"/>
    <w:rsid w:val="007A0045"/>
    <w:rsid w:val="007A01D4"/>
    <w:rsid w:val="007A02B3"/>
    <w:rsid w:val="007A17A9"/>
    <w:rsid w:val="007A3835"/>
    <w:rsid w:val="007B077A"/>
    <w:rsid w:val="007B33B9"/>
    <w:rsid w:val="007B5835"/>
    <w:rsid w:val="007B5D34"/>
    <w:rsid w:val="007C478C"/>
    <w:rsid w:val="007C4B09"/>
    <w:rsid w:val="007D14E9"/>
    <w:rsid w:val="007D73E3"/>
    <w:rsid w:val="007E1E6B"/>
    <w:rsid w:val="007F4F61"/>
    <w:rsid w:val="008044D1"/>
    <w:rsid w:val="008051D8"/>
    <w:rsid w:val="008073E3"/>
    <w:rsid w:val="00811E57"/>
    <w:rsid w:val="00812F90"/>
    <w:rsid w:val="008275C8"/>
    <w:rsid w:val="00833622"/>
    <w:rsid w:val="0083610F"/>
    <w:rsid w:val="00836374"/>
    <w:rsid w:val="008461EA"/>
    <w:rsid w:val="00855B8B"/>
    <w:rsid w:val="00867B4F"/>
    <w:rsid w:val="008722C8"/>
    <w:rsid w:val="00872A79"/>
    <w:rsid w:val="008745A4"/>
    <w:rsid w:val="00884876"/>
    <w:rsid w:val="00887D64"/>
    <w:rsid w:val="008962B0"/>
    <w:rsid w:val="00897D43"/>
    <w:rsid w:val="008B4057"/>
    <w:rsid w:val="008C3C19"/>
    <w:rsid w:val="008C6D86"/>
    <w:rsid w:val="008D3FFA"/>
    <w:rsid w:val="008E1706"/>
    <w:rsid w:val="008F3FAA"/>
    <w:rsid w:val="00906CFB"/>
    <w:rsid w:val="00920AEB"/>
    <w:rsid w:val="009259C1"/>
    <w:rsid w:val="009371B2"/>
    <w:rsid w:val="009412C9"/>
    <w:rsid w:val="00941CED"/>
    <w:rsid w:val="00954F3E"/>
    <w:rsid w:val="00965044"/>
    <w:rsid w:val="0097326C"/>
    <w:rsid w:val="00973EE5"/>
    <w:rsid w:val="00974546"/>
    <w:rsid w:val="00975D01"/>
    <w:rsid w:val="009768F0"/>
    <w:rsid w:val="009769B0"/>
    <w:rsid w:val="00986A94"/>
    <w:rsid w:val="00986F34"/>
    <w:rsid w:val="00991E0E"/>
    <w:rsid w:val="00991E60"/>
    <w:rsid w:val="00991FC9"/>
    <w:rsid w:val="009A0184"/>
    <w:rsid w:val="009A4F05"/>
    <w:rsid w:val="009B39FC"/>
    <w:rsid w:val="009B6C46"/>
    <w:rsid w:val="009B71D6"/>
    <w:rsid w:val="009C19A6"/>
    <w:rsid w:val="009D0F1B"/>
    <w:rsid w:val="009D4903"/>
    <w:rsid w:val="009E3B07"/>
    <w:rsid w:val="009E4174"/>
    <w:rsid w:val="009F08AB"/>
    <w:rsid w:val="00A106A0"/>
    <w:rsid w:val="00A11F11"/>
    <w:rsid w:val="00A175CD"/>
    <w:rsid w:val="00A20A5D"/>
    <w:rsid w:val="00A21365"/>
    <w:rsid w:val="00A24E4C"/>
    <w:rsid w:val="00A30C85"/>
    <w:rsid w:val="00A310B7"/>
    <w:rsid w:val="00A370FA"/>
    <w:rsid w:val="00A3747B"/>
    <w:rsid w:val="00A46536"/>
    <w:rsid w:val="00A51E38"/>
    <w:rsid w:val="00A64D00"/>
    <w:rsid w:val="00A64F45"/>
    <w:rsid w:val="00A655F4"/>
    <w:rsid w:val="00A82392"/>
    <w:rsid w:val="00A8364F"/>
    <w:rsid w:val="00A8403C"/>
    <w:rsid w:val="00AB4B59"/>
    <w:rsid w:val="00AB7AC6"/>
    <w:rsid w:val="00AC29AB"/>
    <w:rsid w:val="00AD000F"/>
    <w:rsid w:val="00AD0B44"/>
    <w:rsid w:val="00AD1864"/>
    <w:rsid w:val="00AD1B1F"/>
    <w:rsid w:val="00AF36AD"/>
    <w:rsid w:val="00AF6FDB"/>
    <w:rsid w:val="00AF75BC"/>
    <w:rsid w:val="00B12FCA"/>
    <w:rsid w:val="00B13708"/>
    <w:rsid w:val="00B2362F"/>
    <w:rsid w:val="00B25D3B"/>
    <w:rsid w:val="00B270D3"/>
    <w:rsid w:val="00B27F6A"/>
    <w:rsid w:val="00B30DD7"/>
    <w:rsid w:val="00B30E77"/>
    <w:rsid w:val="00B330C9"/>
    <w:rsid w:val="00B40B35"/>
    <w:rsid w:val="00B54E3C"/>
    <w:rsid w:val="00B55FE3"/>
    <w:rsid w:val="00B56106"/>
    <w:rsid w:val="00B568E5"/>
    <w:rsid w:val="00B570D0"/>
    <w:rsid w:val="00B71A7E"/>
    <w:rsid w:val="00B80645"/>
    <w:rsid w:val="00B82325"/>
    <w:rsid w:val="00B84689"/>
    <w:rsid w:val="00B926C2"/>
    <w:rsid w:val="00B969CA"/>
    <w:rsid w:val="00B97CE9"/>
    <w:rsid w:val="00BA4616"/>
    <w:rsid w:val="00BB1CC4"/>
    <w:rsid w:val="00BB3237"/>
    <w:rsid w:val="00BC0D23"/>
    <w:rsid w:val="00BC190F"/>
    <w:rsid w:val="00BC522C"/>
    <w:rsid w:val="00BC745C"/>
    <w:rsid w:val="00BD41A8"/>
    <w:rsid w:val="00BE5447"/>
    <w:rsid w:val="00BE5C5E"/>
    <w:rsid w:val="00BF35A3"/>
    <w:rsid w:val="00C02744"/>
    <w:rsid w:val="00C16576"/>
    <w:rsid w:val="00C24FE8"/>
    <w:rsid w:val="00C26E11"/>
    <w:rsid w:val="00C32A39"/>
    <w:rsid w:val="00C35ABF"/>
    <w:rsid w:val="00C37730"/>
    <w:rsid w:val="00C37843"/>
    <w:rsid w:val="00C401B3"/>
    <w:rsid w:val="00C45A99"/>
    <w:rsid w:val="00C522FE"/>
    <w:rsid w:val="00C52EE3"/>
    <w:rsid w:val="00C66578"/>
    <w:rsid w:val="00C73B26"/>
    <w:rsid w:val="00C810AA"/>
    <w:rsid w:val="00C93BA7"/>
    <w:rsid w:val="00C95E4E"/>
    <w:rsid w:val="00CA56C0"/>
    <w:rsid w:val="00CB1466"/>
    <w:rsid w:val="00CC08E7"/>
    <w:rsid w:val="00CC18F1"/>
    <w:rsid w:val="00CC262D"/>
    <w:rsid w:val="00CD3DD1"/>
    <w:rsid w:val="00CD65F3"/>
    <w:rsid w:val="00CE1969"/>
    <w:rsid w:val="00CE4DE9"/>
    <w:rsid w:val="00CE5181"/>
    <w:rsid w:val="00CE5DB9"/>
    <w:rsid w:val="00CF0E83"/>
    <w:rsid w:val="00CF2C02"/>
    <w:rsid w:val="00D06470"/>
    <w:rsid w:val="00D06A06"/>
    <w:rsid w:val="00D1488C"/>
    <w:rsid w:val="00D259B2"/>
    <w:rsid w:val="00D30334"/>
    <w:rsid w:val="00D319C3"/>
    <w:rsid w:val="00D40F4D"/>
    <w:rsid w:val="00D43641"/>
    <w:rsid w:val="00D47C8A"/>
    <w:rsid w:val="00D50682"/>
    <w:rsid w:val="00D51015"/>
    <w:rsid w:val="00D517F5"/>
    <w:rsid w:val="00D564C8"/>
    <w:rsid w:val="00D75879"/>
    <w:rsid w:val="00D815F4"/>
    <w:rsid w:val="00D87442"/>
    <w:rsid w:val="00D97638"/>
    <w:rsid w:val="00DA0AB7"/>
    <w:rsid w:val="00DA7F8F"/>
    <w:rsid w:val="00DB4B6C"/>
    <w:rsid w:val="00DB79DE"/>
    <w:rsid w:val="00DC2D96"/>
    <w:rsid w:val="00DC4ED6"/>
    <w:rsid w:val="00DC5638"/>
    <w:rsid w:val="00DE7295"/>
    <w:rsid w:val="00DF4704"/>
    <w:rsid w:val="00DF4A80"/>
    <w:rsid w:val="00DF71B7"/>
    <w:rsid w:val="00E03C08"/>
    <w:rsid w:val="00E04C0B"/>
    <w:rsid w:val="00E10BF7"/>
    <w:rsid w:val="00E20B8E"/>
    <w:rsid w:val="00E22065"/>
    <w:rsid w:val="00E27A05"/>
    <w:rsid w:val="00E33FDF"/>
    <w:rsid w:val="00E3714C"/>
    <w:rsid w:val="00E424F3"/>
    <w:rsid w:val="00E43E50"/>
    <w:rsid w:val="00E45DAF"/>
    <w:rsid w:val="00E52EE8"/>
    <w:rsid w:val="00E53F2A"/>
    <w:rsid w:val="00E629C7"/>
    <w:rsid w:val="00E65D2A"/>
    <w:rsid w:val="00E754F3"/>
    <w:rsid w:val="00E80CA1"/>
    <w:rsid w:val="00E82EAD"/>
    <w:rsid w:val="00E84027"/>
    <w:rsid w:val="00E84AA5"/>
    <w:rsid w:val="00EA12F9"/>
    <w:rsid w:val="00EA1B4F"/>
    <w:rsid w:val="00EA2608"/>
    <w:rsid w:val="00EB05A2"/>
    <w:rsid w:val="00EB48F0"/>
    <w:rsid w:val="00EB7869"/>
    <w:rsid w:val="00ED2945"/>
    <w:rsid w:val="00EE0351"/>
    <w:rsid w:val="00EF2DA9"/>
    <w:rsid w:val="00EF4214"/>
    <w:rsid w:val="00EF42EA"/>
    <w:rsid w:val="00EF52B8"/>
    <w:rsid w:val="00F02349"/>
    <w:rsid w:val="00F02A89"/>
    <w:rsid w:val="00F057C6"/>
    <w:rsid w:val="00F07A65"/>
    <w:rsid w:val="00F10A12"/>
    <w:rsid w:val="00F11611"/>
    <w:rsid w:val="00F137A8"/>
    <w:rsid w:val="00F24271"/>
    <w:rsid w:val="00F26CE2"/>
    <w:rsid w:val="00F35851"/>
    <w:rsid w:val="00F508AF"/>
    <w:rsid w:val="00F51962"/>
    <w:rsid w:val="00F57DE0"/>
    <w:rsid w:val="00F722CD"/>
    <w:rsid w:val="00F741D9"/>
    <w:rsid w:val="00F75BC0"/>
    <w:rsid w:val="00F830E1"/>
    <w:rsid w:val="00F85DE6"/>
    <w:rsid w:val="00FA2887"/>
    <w:rsid w:val="00FA2A3C"/>
    <w:rsid w:val="00FA57F5"/>
    <w:rsid w:val="00FB02B8"/>
    <w:rsid w:val="00FB1DAB"/>
    <w:rsid w:val="00FB2D86"/>
    <w:rsid w:val="00FB30C3"/>
    <w:rsid w:val="00FB5E74"/>
    <w:rsid w:val="00FB6DD8"/>
    <w:rsid w:val="00FC3401"/>
    <w:rsid w:val="00FE4324"/>
    <w:rsid w:val="00FF14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55F0B90"/>
  <w15:docId w15:val="{F3930188-73B0-4233-953B-B83D23A0E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F57DE0"/>
    <w:pPr>
      <w:spacing w:after="240"/>
    </w:pPr>
    <w:rPr>
      <w:rFonts w:ascii="Arial" w:hAnsi="Arial"/>
      <w:sz w:val="22"/>
      <w:szCs w:val="24"/>
    </w:rPr>
  </w:style>
  <w:style w:type="paragraph" w:styleId="Heading1">
    <w:name w:val="heading 1"/>
    <w:basedOn w:val="Normal"/>
    <w:next w:val="Normal"/>
    <w:link w:val="Heading1Char"/>
    <w:semiHidden/>
    <w:qFormat/>
    <w:locked/>
    <w:rsid w:val="00C26E1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locked/>
    <w:rsid w:val="007B33B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locked/>
    <w:rsid w:val="007D14E9"/>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iefingtext">
    <w:name w:val="Briefing text"/>
    <w:basedOn w:val="Normal"/>
    <w:link w:val="BriefingtextChar"/>
    <w:qFormat/>
    <w:rsid w:val="00D319C3"/>
    <w:pPr>
      <w:spacing w:after="120"/>
      <w:jc w:val="both"/>
    </w:pPr>
    <w:rPr>
      <w:rFonts w:cs="Arial"/>
      <w:lang w:eastAsia="en-US"/>
    </w:rPr>
  </w:style>
  <w:style w:type="character" w:customStyle="1" w:styleId="BriefingtextChar">
    <w:name w:val="Briefing text Char"/>
    <w:link w:val="Briefingtext"/>
    <w:rsid w:val="00D319C3"/>
    <w:rPr>
      <w:rFonts w:ascii="Arial" w:hAnsi="Arial" w:cs="Arial"/>
      <w:sz w:val="22"/>
      <w:szCs w:val="24"/>
      <w:lang w:eastAsia="en-US"/>
    </w:rPr>
  </w:style>
  <w:style w:type="paragraph" w:customStyle="1" w:styleId="Briefingheader">
    <w:name w:val="Briefing header"/>
    <w:basedOn w:val="Normal"/>
    <w:rsid w:val="00720605"/>
    <w:pPr>
      <w:spacing w:before="120" w:after="120"/>
      <w:jc w:val="right"/>
    </w:pPr>
    <w:rPr>
      <w:rFonts w:cs="Arial"/>
      <w:lang w:eastAsia="en-US"/>
    </w:rPr>
  </w:style>
  <w:style w:type="paragraph" w:customStyle="1" w:styleId="Briefingfooter">
    <w:name w:val="Briefing footer"/>
    <w:basedOn w:val="Normal"/>
    <w:rsid w:val="00720605"/>
    <w:pPr>
      <w:tabs>
        <w:tab w:val="right" w:pos="8460"/>
      </w:tabs>
      <w:spacing w:after="120"/>
    </w:pPr>
    <w:rPr>
      <w:rFonts w:cs="Arial"/>
      <w:sz w:val="20"/>
    </w:rPr>
  </w:style>
  <w:style w:type="paragraph" w:customStyle="1" w:styleId="Briefingtitle1">
    <w:name w:val="Briefing title 1"/>
    <w:basedOn w:val="Briefingtext"/>
    <w:next w:val="Briefingtext"/>
    <w:rsid w:val="00F57DE0"/>
    <w:pPr>
      <w:spacing w:before="240" w:after="240"/>
      <w:jc w:val="center"/>
    </w:pPr>
    <w:rPr>
      <w:b/>
      <w:sz w:val="28"/>
    </w:rPr>
  </w:style>
  <w:style w:type="paragraph" w:customStyle="1" w:styleId="Briefingheading1">
    <w:name w:val="Briefing heading 1"/>
    <w:basedOn w:val="Briefingtext"/>
    <w:next w:val="Briefingtext"/>
    <w:rsid w:val="00720605"/>
    <w:pPr>
      <w:keepNext/>
      <w:spacing w:before="120"/>
    </w:pPr>
    <w:rPr>
      <w:b/>
      <w:sz w:val="24"/>
      <w:u w:val="single"/>
    </w:rPr>
  </w:style>
  <w:style w:type="paragraph" w:customStyle="1" w:styleId="Briefingtitle2">
    <w:name w:val="Briefing title 2"/>
    <w:basedOn w:val="Briefingtext"/>
    <w:next w:val="Briefingtext"/>
    <w:rsid w:val="00F57DE0"/>
    <w:pPr>
      <w:keepNext/>
      <w:spacing w:before="240" w:after="240"/>
      <w:jc w:val="left"/>
    </w:pPr>
    <w:rPr>
      <w:rFonts w:cs="Times New Roman"/>
      <w:b/>
      <w:bCs/>
      <w:caps/>
      <w:sz w:val="24"/>
      <w:szCs w:val="20"/>
    </w:rPr>
  </w:style>
  <w:style w:type="paragraph" w:customStyle="1" w:styleId="Briefinglist1">
    <w:name w:val="Briefing list 1"/>
    <w:basedOn w:val="Briefingtext"/>
    <w:rsid w:val="00720605"/>
    <w:pPr>
      <w:keepLines/>
      <w:numPr>
        <w:numId w:val="1"/>
      </w:numPr>
    </w:pPr>
  </w:style>
  <w:style w:type="paragraph" w:customStyle="1" w:styleId="Briefingquestion">
    <w:name w:val="Briefing question"/>
    <w:basedOn w:val="Briefingtext"/>
    <w:next w:val="Briefingspdef"/>
    <w:locked/>
    <w:rsid w:val="00720605"/>
    <w:pPr>
      <w:spacing w:after="240"/>
    </w:pPr>
    <w:rPr>
      <w:b/>
      <w:i/>
      <w:iCs/>
      <w:sz w:val="32"/>
      <w:szCs w:val="48"/>
    </w:rPr>
  </w:style>
  <w:style w:type="paragraph" w:customStyle="1" w:styleId="Briefingheading4">
    <w:name w:val="Briefing heading 4"/>
    <w:basedOn w:val="Briefingtext1"/>
    <w:next w:val="Briefingtext1"/>
    <w:rsid w:val="00720605"/>
    <w:pPr>
      <w:keepNext/>
      <w:spacing w:before="120"/>
      <w:ind w:left="0"/>
    </w:pPr>
    <w:rPr>
      <w:b/>
    </w:rPr>
  </w:style>
  <w:style w:type="paragraph" w:customStyle="1" w:styleId="Briefingtext1">
    <w:name w:val="Briefing text 1"/>
    <w:basedOn w:val="Briefingtext"/>
    <w:semiHidden/>
    <w:locked/>
    <w:rsid w:val="00676B27"/>
    <w:pPr>
      <w:ind w:left="360"/>
    </w:pPr>
  </w:style>
  <w:style w:type="paragraph" w:styleId="Header">
    <w:name w:val="header"/>
    <w:basedOn w:val="Normal"/>
    <w:semiHidden/>
    <w:locked/>
    <w:rsid w:val="00604ACE"/>
    <w:pPr>
      <w:tabs>
        <w:tab w:val="center" w:pos="4153"/>
        <w:tab w:val="right" w:pos="8306"/>
      </w:tabs>
    </w:pPr>
  </w:style>
  <w:style w:type="paragraph" w:customStyle="1" w:styleId="Briefingheading2">
    <w:name w:val="Briefing heading 2"/>
    <w:basedOn w:val="Briefingtext"/>
    <w:next w:val="Briefingtext"/>
    <w:rsid w:val="00720605"/>
    <w:pPr>
      <w:keepNext/>
      <w:spacing w:before="120"/>
    </w:pPr>
    <w:rPr>
      <w:b/>
      <w:sz w:val="24"/>
    </w:rPr>
  </w:style>
  <w:style w:type="paragraph" w:customStyle="1" w:styleId="Briefingspdef">
    <w:name w:val="Briefing sp/def"/>
    <w:basedOn w:val="Briefingtext"/>
    <w:locked/>
    <w:rsid w:val="00720605"/>
    <w:pPr>
      <w:keepLines/>
      <w:numPr>
        <w:numId w:val="2"/>
      </w:numPr>
      <w:spacing w:after="240"/>
      <w:ind w:left="357" w:hanging="357"/>
    </w:pPr>
    <w:rPr>
      <w:sz w:val="32"/>
      <w:szCs w:val="48"/>
      <w:lang w:eastAsia="en-GB"/>
    </w:rPr>
  </w:style>
  <w:style w:type="paragraph" w:customStyle="1" w:styleId="Briefingspdefdash">
    <w:name w:val="Briefing sp/def dash"/>
    <w:basedOn w:val="Briefingspdef"/>
    <w:locked/>
    <w:rsid w:val="00720605"/>
    <w:pPr>
      <w:numPr>
        <w:numId w:val="3"/>
      </w:numPr>
      <w:ind w:left="714" w:hanging="357"/>
    </w:pPr>
  </w:style>
  <w:style w:type="paragraph" w:customStyle="1" w:styleId="Briefinglist2">
    <w:name w:val="Briefing list 2"/>
    <w:basedOn w:val="Briefingtext1"/>
    <w:rsid w:val="00720605"/>
    <w:pPr>
      <w:keepLines/>
      <w:numPr>
        <w:numId w:val="4"/>
      </w:numPr>
      <w:tabs>
        <w:tab w:val="clear" w:pos="1724"/>
        <w:tab w:val="num" w:pos="709"/>
      </w:tabs>
      <w:ind w:left="709" w:hanging="352"/>
    </w:pPr>
  </w:style>
  <w:style w:type="paragraph" w:customStyle="1" w:styleId="Briefinglist3">
    <w:name w:val="Briefing list 3"/>
    <w:basedOn w:val="Briefingtext1"/>
    <w:semiHidden/>
    <w:locked/>
    <w:rsid w:val="00FA2A3C"/>
    <w:pPr>
      <w:keepLines/>
      <w:numPr>
        <w:numId w:val="5"/>
      </w:numPr>
      <w:tabs>
        <w:tab w:val="clear" w:pos="1724"/>
        <w:tab w:val="num" w:pos="1080"/>
      </w:tabs>
      <w:ind w:left="1080" w:hanging="371"/>
    </w:pPr>
  </w:style>
  <w:style w:type="character" w:styleId="Hyperlink">
    <w:name w:val="Hyperlink"/>
    <w:uiPriority w:val="99"/>
    <w:rsid w:val="00452D40"/>
    <w:rPr>
      <w:rFonts w:ascii="Arial" w:hAnsi="Arial" w:cs="Arial"/>
      <w:color w:val="0000FF"/>
      <w:sz w:val="22"/>
      <w:szCs w:val="24"/>
      <w:u w:val="single"/>
      <w:lang w:val="en-GB" w:eastAsia="en-US" w:bidi="ar-SA"/>
    </w:rPr>
  </w:style>
  <w:style w:type="paragraph" w:customStyle="1" w:styleId="Briefingheading3">
    <w:name w:val="Briefing heading 3"/>
    <w:basedOn w:val="Briefingtext"/>
    <w:next w:val="Briefingtext"/>
    <w:rsid w:val="00720605"/>
    <w:pPr>
      <w:keepNext/>
      <w:spacing w:before="120"/>
    </w:pPr>
    <w:rPr>
      <w:rFonts w:cs="Times New Roman"/>
      <w:b/>
      <w:i/>
      <w:szCs w:val="20"/>
    </w:rPr>
  </w:style>
  <w:style w:type="paragraph" w:styleId="TOC1">
    <w:name w:val="toc 1"/>
    <w:basedOn w:val="Briefingtext"/>
    <w:next w:val="Briefingtext"/>
    <w:uiPriority w:val="39"/>
    <w:rsid w:val="00F57DE0"/>
    <w:pPr>
      <w:tabs>
        <w:tab w:val="right" w:leader="dot" w:pos="8640"/>
      </w:tabs>
      <w:spacing w:before="120"/>
      <w:ind w:left="284" w:right="720" w:hanging="284"/>
    </w:pPr>
  </w:style>
  <w:style w:type="paragraph" w:customStyle="1" w:styleId="Briefinglistnr">
    <w:name w:val="Briefing list nr"/>
    <w:basedOn w:val="Briefinglist1"/>
    <w:semiHidden/>
    <w:locked/>
    <w:rsid w:val="00091C49"/>
    <w:pPr>
      <w:numPr>
        <w:numId w:val="6"/>
      </w:numPr>
    </w:pPr>
  </w:style>
  <w:style w:type="paragraph" w:customStyle="1" w:styleId="Briefinglistabc">
    <w:name w:val="Briefing list abc"/>
    <w:basedOn w:val="Briefinglist1"/>
    <w:semiHidden/>
    <w:locked/>
    <w:rsid w:val="00091C49"/>
    <w:pPr>
      <w:numPr>
        <w:numId w:val="7"/>
      </w:numPr>
    </w:pPr>
  </w:style>
  <w:style w:type="paragraph" w:customStyle="1" w:styleId="Briefingcontact">
    <w:name w:val="Briefing contact"/>
    <w:basedOn w:val="Briefingtext"/>
    <w:next w:val="Briefingtext"/>
    <w:rsid w:val="007837A0"/>
    <w:pPr>
      <w:tabs>
        <w:tab w:val="left" w:pos="1260"/>
      </w:tabs>
      <w:spacing w:before="120"/>
      <w:ind w:left="1259" w:hanging="1259"/>
      <w:jc w:val="left"/>
    </w:pPr>
    <w:rPr>
      <w:b/>
    </w:rPr>
  </w:style>
  <w:style w:type="paragraph" w:customStyle="1" w:styleId="Briefingtext2">
    <w:name w:val="Briefing text 2"/>
    <w:basedOn w:val="Briefingtext"/>
    <w:semiHidden/>
    <w:locked/>
    <w:rsid w:val="008745A4"/>
    <w:pPr>
      <w:ind w:left="720"/>
    </w:pPr>
  </w:style>
  <w:style w:type="paragraph" w:customStyle="1" w:styleId="Briefingtext3">
    <w:name w:val="Briefing text 3"/>
    <w:basedOn w:val="Briefingtext2"/>
    <w:semiHidden/>
    <w:locked/>
    <w:rsid w:val="008745A4"/>
    <w:pPr>
      <w:ind w:left="1080"/>
    </w:pPr>
  </w:style>
  <w:style w:type="paragraph" w:styleId="Footer">
    <w:name w:val="footer"/>
    <w:basedOn w:val="Normal"/>
    <w:semiHidden/>
    <w:locked/>
    <w:rsid w:val="00604ACE"/>
    <w:pPr>
      <w:tabs>
        <w:tab w:val="center" w:pos="4153"/>
        <w:tab w:val="right" w:pos="8306"/>
      </w:tabs>
    </w:pPr>
  </w:style>
  <w:style w:type="character" w:customStyle="1" w:styleId="Heading1Char">
    <w:name w:val="Heading 1 Char"/>
    <w:link w:val="Heading1"/>
    <w:semiHidden/>
    <w:rsid w:val="0052019C"/>
    <w:rPr>
      <w:rFonts w:ascii="Cambria" w:hAnsi="Cambria"/>
      <w:b/>
      <w:bCs/>
      <w:kern w:val="32"/>
      <w:sz w:val="32"/>
      <w:szCs w:val="32"/>
    </w:rPr>
  </w:style>
  <w:style w:type="paragraph" w:customStyle="1" w:styleId="Briefingtitle5">
    <w:name w:val="Briefing title 5"/>
    <w:basedOn w:val="Briefingheading4"/>
    <w:semiHidden/>
    <w:locked/>
    <w:rsid w:val="00E82EAD"/>
  </w:style>
  <w:style w:type="character" w:customStyle="1" w:styleId="Heading2Char">
    <w:name w:val="Heading 2 Char"/>
    <w:link w:val="Heading2"/>
    <w:semiHidden/>
    <w:rsid w:val="007B33B9"/>
    <w:rPr>
      <w:rFonts w:ascii="Cambria" w:eastAsia="Times New Roman" w:hAnsi="Cambria" w:cs="Times New Roman"/>
      <w:b/>
      <w:bCs/>
      <w:i/>
      <w:iCs/>
      <w:sz w:val="28"/>
      <w:szCs w:val="28"/>
    </w:rPr>
  </w:style>
  <w:style w:type="paragraph" w:styleId="TOC2">
    <w:name w:val="toc 2"/>
    <w:basedOn w:val="TOC1"/>
    <w:next w:val="Normal"/>
    <w:autoRedefine/>
    <w:uiPriority w:val="39"/>
    <w:rsid w:val="00F57DE0"/>
    <w:pPr>
      <w:ind w:left="511"/>
    </w:pPr>
    <w:rPr>
      <w:noProof/>
    </w:rPr>
  </w:style>
  <w:style w:type="paragraph" w:styleId="FootnoteText">
    <w:name w:val="footnote text"/>
    <w:basedOn w:val="Normal"/>
    <w:link w:val="FootnoteTextChar"/>
    <w:rsid w:val="007D14E9"/>
    <w:rPr>
      <w:sz w:val="20"/>
      <w:szCs w:val="20"/>
    </w:rPr>
  </w:style>
  <w:style w:type="character" w:customStyle="1" w:styleId="FootnoteTextChar">
    <w:name w:val="Footnote Text Char"/>
    <w:link w:val="FootnoteText"/>
    <w:rsid w:val="007D14E9"/>
    <w:rPr>
      <w:rFonts w:ascii="Arial" w:hAnsi="Arial"/>
    </w:rPr>
  </w:style>
  <w:style w:type="character" w:styleId="FootnoteReference">
    <w:name w:val="footnote reference"/>
    <w:rsid w:val="007D14E9"/>
    <w:rPr>
      <w:vertAlign w:val="superscript"/>
    </w:rPr>
  </w:style>
  <w:style w:type="character" w:customStyle="1" w:styleId="Heading3Char">
    <w:name w:val="Heading 3 Char"/>
    <w:link w:val="Heading3"/>
    <w:semiHidden/>
    <w:rsid w:val="007D14E9"/>
    <w:rPr>
      <w:rFonts w:ascii="Cambria" w:eastAsia="Times New Roman" w:hAnsi="Cambria" w:cs="Times New Roman"/>
      <w:b/>
      <w:bCs/>
      <w:sz w:val="26"/>
      <w:szCs w:val="26"/>
    </w:rPr>
  </w:style>
  <w:style w:type="paragraph" w:styleId="TOC3">
    <w:name w:val="toc 3"/>
    <w:basedOn w:val="Normal"/>
    <w:next w:val="Normal"/>
    <w:autoRedefine/>
    <w:uiPriority w:val="39"/>
    <w:rsid w:val="00F57DE0"/>
    <w:pPr>
      <w:spacing w:before="120" w:after="120"/>
      <w:ind w:left="442"/>
    </w:pPr>
  </w:style>
  <w:style w:type="paragraph" w:customStyle="1" w:styleId="BriefingtextItalic">
    <w:name w:val="Briefing text + Italic"/>
    <w:basedOn w:val="Briefingtext"/>
    <w:rsid w:val="00F57DE0"/>
    <w:rPr>
      <w:i/>
      <w:iCs/>
    </w:rPr>
  </w:style>
  <w:style w:type="table" w:styleId="TableGrid">
    <w:name w:val="Table Grid"/>
    <w:basedOn w:val="TableNormal"/>
    <w:locked/>
    <w:rsid w:val="003E24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9371B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9371B2"/>
    <w:rPr>
      <w:rFonts w:ascii="Segoe UI" w:hAnsi="Segoe UI" w:cs="Segoe UI"/>
      <w:sz w:val="18"/>
      <w:szCs w:val="18"/>
    </w:rPr>
  </w:style>
  <w:style w:type="paragraph" w:customStyle="1" w:styleId="Briefingtitle1WhiteBefore6ptAfter6pt">
    <w:name w:val="Briefing title 1 + White Before:  6 pt After:  6 pt"/>
    <w:basedOn w:val="Briefingtitle1"/>
    <w:rsid w:val="00F57DE0"/>
    <w:pPr>
      <w:spacing w:before="120" w:after="120"/>
    </w:pPr>
    <w:rPr>
      <w:rFonts w:cs="Times New Roman"/>
      <w:bCs/>
      <w:color w:val="FFFFFF"/>
      <w:szCs w:val="20"/>
    </w:rPr>
  </w:style>
  <w:style w:type="character" w:styleId="FollowedHyperlink">
    <w:name w:val="FollowedHyperlink"/>
    <w:basedOn w:val="DefaultParagraphFont"/>
    <w:semiHidden/>
    <w:unhideWhenUsed/>
    <w:locked/>
    <w:rsid w:val="003849D0"/>
    <w:rPr>
      <w:color w:val="800080" w:themeColor="followedHyperlink"/>
      <w:u w:val="single"/>
    </w:rPr>
  </w:style>
  <w:style w:type="character" w:styleId="CommentReference">
    <w:name w:val="annotation reference"/>
    <w:basedOn w:val="DefaultParagraphFont"/>
    <w:semiHidden/>
    <w:unhideWhenUsed/>
    <w:locked/>
    <w:rsid w:val="00DB4B6C"/>
    <w:rPr>
      <w:sz w:val="16"/>
      <w:szCs w:val="16"/>
    </w:rPr>
  </w:style>
  <w:style w:type="paragraph" w:styleId="CommentText">
    <w:name w:val="annotation text"/>
    <w:basedOn w:val="Normal"/>
    <w:link w:val="CommentTextChar"/>
    <w:semiHidden/>
    <w:unhideWhenUsed/>
    <w:locked/>
    <w:rsid w:val="00DB4B6C"/>
    <w:rPr>
      <w:sz w:val="20"/>
      <w:szCs w:val="20"/>
    </w:rPr>
  </w:style>
  <w:style w:type="character" w:customStyle="1" w:styleId="CommentTextChar">
    <w:name w:val="Comment Text Char"/>
    <w:basedOn w:val="DefaultParagraphFont"/>
    <w:link w:val="CommentText"/>
    <w:semiHidden/>
    <w:rsid w:val="00DB4B6C"/>
    <w:rPr>
      <w:rFonts w:ascii="Arial" w:hAnsi="Arial"/>
    </w:rPr>
  </w:style>
  <w:style w:type="paragraph" w:styleId="CommentSubject">
    <w:name w:val="annotation subject"/>
    <w:basedOn w:val="CommentText"/>
    <w:next w:val="CommentText"/>
    <w:link w:val="CommentSubjectChar"/>
    <w:semiHidden/>
    <w:unhideWhenUsed/>
    <w:locked/>
    <w:rsid w:val="00DB4B6C"/>
    <w:rPr>
      <w:b/>
      <w:bCs/>
    </w:rPr>
  </w:style>
  <w:style w:type="character" w:customStyle="1" w:styleId="CommentSubjectChar">
    <w:name w:val="Comment Subject Char"/>
    <w:basedOn w:val="CommentTextChar"/>
    <w:link w:val="CommentSubject"/>
    <w:semiHidden/>
    <w:rsid w:val="00DB4B6C"/>
    <w:rPr>
      <w:rFonts w:ascii="Arial" w:hAnsi="Arial"/>
      <w:b/>
      <w:bCs/>
    </w:rPr>
  </w:style>
  <w:style w:type="paragraph" w:styleId="ListBullet">
    <w:name w:val="List Bullet"/>
    <w:basedOn w:val="Normal"/>
    <w:link w:val="ListBulletChar"/>
    <w:locked/>
    <w:rsid w:val="00DF4704"/>
    <w:pPr>
      <w:tabs>
        <w:tab w:val="num" w:pos="283"/>
      </w:tabs>
      <w:ind w:left="283" w:hanging="283"/>
      <w:jc w:val="both"/>
    </w:pPr>
    <w:rPr>
      <w:rFonts w:ascii="Times New Roman" w:hAnsi="Times New Roman"/>
      <w:sz w:val="24"/>
      <w:szCs w:val="20"/>
      <w:lang w:eastAsia="en-US"/>
    </w:rPr>
  </w:style>
  <w:style w:type="paragraph" w:styleId="ListParagraph">
    <w:name w:val="List Paragraph"/>
    <w:aliases w:val="Normal bullet 2,Bullet list,List Paragraph1,Numbered List,1st level - Bullet List Paragraph,Lettre d'introduction,Paragrafo elenco,List Paragraph11,Normal bullet 21,List Paragraph111,Bullet list1,Dot pt,No Spacing1,Indicator Text,Bullet 1"/>
    <w:basedOn w:val="Normal"/>
    <w:link w:val="ListParagraphChar"/>
    <w:uiPriority w:val="34"/>
    <w:qFormat/>
    <w:locked/>
    <w:rsid w:val="00DF4704"/>
    <w:pPr>
      <w:spacing w:after="0"/>
      <w:ind w:left="720"/>
      <w:contextualSpacing/>
    </w:pPr>
    <w:rPr>
      <w:rFonts w:ascii="Times New Roman" w:hAnsi="Times New Roman"/>
      <w:sz w:val="24"/>
      <w:lang w:val="fr-FR"/>
    </w:rPr>
  </w:style>
  <w:style w:type="character" w:customStyle="1" w:styleId="ListBulletChar">
    <w:name w:val="List Bullet Char"/>
    <w:basedOn w:val="DefaultParagraphFont"/>
    <w:link w:val="ListBullet"/>
    <w:rsid w:val="00DF4704"/>
    <w:rPr>
      <w:sz w:val="24"/>
      <w:lang w:eastAsia="en-US"/>
    </w:rPr>
  </w:style>
  <w:style w:type="character" w:customStyle="1" w:styleId="ListParagraphChar">
    <w:name w:val="List Paragraph Char"/>
    <w:aliases w:val="Normal bullet 2 Char,Bullet list Char,List Paragraph1 Char,Numbered List Char,1st level - Bullet List Paragraph Char,Lettre d'introduction Char,Paragrafo elenco Char,List Paragraph11 Char,Normal bullet 21 Char,List Paragraph111 Char"/>
    <w:basedOn w:val="DefaultParagraphFont"/>
    <w:link w:val="ListParagraph"/>
    <w:uiPriority w:val="34"/>
    <w:qFormat/>
    <w:locked/>
    <w:rsid w:val="00DF4704"/>
    <w:rPr>
      <w:sz w:val="24"/>
      <w:szCs w:val="24"/>
      <w:lang w:val="fr-FR"/>
    </w:rPr>
  </w:style>
  <w:style w:type="paragraph" w:styleId="NormalWeb">
    <w:name w:val="Normal (Web)"/>
    <w:basedOn w:val="Normal"/>
    <w:uiPriority w:val="99"/>
    <w:semiHidden/>
    <w:unhideWhenUsed/>
    <w:locked/>
    <w:rsid w:val="00975D01"/>
    <w:pPr>
      <w:spacing w:before="100" w:beforeAutospacing="1" w:after="100" w:afterAutospacing="1"/>
    </w:pPr>
    <w:rPr>
      <w:rFonts w:ascii="Times New Roman" w:eastAsiaTheme="minorEastAsia" w:hAnsi="Times New Roman"/>
      <w:sz w:val="24"/>
    </w:rPr>
  </w:style>
  <w:style w:type="paragraph" w:styleId="Subtitle">
    <w:name w:val="Subtitle"/>
    <w:basedOn w:val="Normal"/>
    <w:next w:val="Normal"/>
    <w:link w:val="SubtitleChar"/>
    <w:uiPriority w:val="11"/>
    <w:qFormat/>
    <w:locked/>
    <w:rsid w:val="00975D01"/>
    <w:pPr>
      <w:spacing w:before="300" w:after="150"/>
      <w:outlineLvl w:val="1"/>
    </w:pPr>
    <w:rPr>
      <w:rFonts w:ascii="EC Square Sans Cond Pro Medium" w:hAnsi="EC Square Sans Cond Pro Medium" w:cs="Arial"/>
      <w:color w:val="336699"/>
      <w:sz w:val="32"/>
      <w:szCs w:val="32"/>
      <w:lang w:val="en"/>
    </w:rPr>
  </w:style>
  <w:style w:type="character" w:customStyle="1" w:styleId="SubtitleChar">
    <w:name w:val="Subtitle Char"/>
    <w:basedOn w:val="DefaultParagraphFont"/>
    <w:link w:val="Subtitle"/>
    <w:uiPriority w:val="11"/>
    <w:rsid w:val="00975D01"/>
    <w:rPr>
      <w:rFonts w:ascii="EC Square Sans Cond Pro Medium" w:hAnsi="EC Square Sans Cond Pro Medium" w:cs="Arial"/>
      <w:color w:val="336699"/>
      <w:sz w:val="32"/>
      <w:szCs w:val="32"/>
      <w:lang w:val="en"/>
    </w:rPr>
  </w:style>
  <w:style w:type="character" w:styleId="Emphasis">
    <w:name w:val="Emphasis"/>
    <w:basedOn w:val="DefaultParagraphFont"/>
    <w:qFormat/>
    <w:locked/>
    <w:rsid w:val="001D3A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33035">
      <w:bodyDiv w:val="1"/>
      <w:marLeft w:val="0"/>
      <w:marRight w:val="0"/>
      <w:marTop w:val="0"/>
      <w:marBottom w:val="0"/>
      <w:divBdr>
        <w:top w:val="none" w:sz="0" w:space="0" w:color="auto"/>
        <w:left w:val="none" w:sz="0" w:space="0" w:color="auto"/>
        <w:bottom w:val="none" w:sz="0" w:space="0" w:color="auto"/>
        <w:right w:val="none" w:sz="0" w:space="0" w:color="auto"/>
      </w:divBdr>
      <w:divsChild>
        <w:div w:id="1132213669">
          <w:marLeft w:val="0"/>
          <w:marRight w:val="0"/>
          <w:marTop w:val="0"/>
          <w:marBottom w:val="0"/>
          <w:divBdr>
            <w:top w:val="none" w:sz="0" w:space="0" w:color="auto"/>
            <w:left w:val="none" w:sz="0" w:space="0" w:color="auto"/>
            <w:bottom w:val="none" w:sz="0" w:space="0" w:color="auto"/>
            <w:right w:val="none" w:sz="0" w:space="0" w:color="auto"/>
          </w:divBdr>
          <w:divsChild>
            <w:div w:id="1033926326">
              <w:marLeft w:val="0"/>
              <w:marRight w:val="0"/>
              <w:marTop w:val="0"/>
              <w:marBottom w:val="0"/>
              <w:divBdr>
                <w:top w:val="none" w:sz="0" w:space="0" w:color="auto"/>
                <w:left w:val="none" w:sz="0" w:space="0" w:color="auto"/>
                <w:bottom w:val="none" w:sz="0" w:space="0" w:color="auto"/>
                <w:right w:val="none" w:sz="0" w:space="0" w:color="auto"/>
              </w:divBdr>
              <w:divsChild>
                <w:div w:id="1011026326">
                  <w:marLeft w:val="0"/>
                  <w:marRight w:val="0"/>
                  <w:marTop w:val="0"/>
                  <w:marBottom w:val="0"/>
                  <w:divBdr>
                    <w:top w:val="none" w:sz="0" w:space="0" w:color="auto"/>
                    <w:left w:val="none" w:sz="0" w:space="0" w:color="auto"/>
                    <w:bottom w:val="none" w:sz="0" w:space="0" w:color="auto"/>
                    <w:right w:val="none" w:sz="0" w:space="0" w:color="auto"/>
                  </w:divBdr>
                  <w:divsChild>
                    <w:div w:id="940796170">
                      <w:marLeft w:val="0"/>
                      <w:marRight w:val="0"/>
                      <w:marTop w:val="0"/>
                      <w:marBottom w:val="0"/>
                      <w:divBdr>
                        <w:top w:val="none" w:sz="0" w:space="0" w:color="auto"/>
                        <w:left w:val="none" w:sz="0" w:space="0" w:color="auto"/>
                        <w:bottom w:val="none" w:sz="0" w:space="0" w:color="auto"/>
                        <w:right w:val="none" w:sz="0" w:space="0" w:color="auto"/>
                      </w:divBdr>
                      <w:divsChild>
                        <w:div w:id="2084256954">
                          <w:marLeft w:val="0"/>
                          <w:marRight w:val="0"/>
                          <w:marTop w:val="0"/>
                          <w:marBottom w:val="0"/>
                          <w:divBdr>
                            <w:top w:val="none" w:sz="0" w:space="0" w:color="auto"/>
                            <w:left w:val="none" w:sz="0" w:space="0" w:color="auto"/>
                            <w:bottom w:val="none" w:sz="0" w:space="0" w:color="auto"/>
                            <w:right w:val="none" w:sz="0" w:space="0" w:color="auto"/>
                          </w:divBdr>
                          <w:divsChild>
                            <w:div w:id="508325639">
                              <w:marLeft w:val="0"/>
                              <w:marRight w:val="0"/>
                              <w:marTop w:val="0"/>
                              <w:marBottom w:val="0"/>
                              <w:divBdr>
                                <w:top w:val="none" w:sz="0" w:space="0" w:color="auto"/>
                                <w:left w:val="none" w:sz="0" w:space="0" w:color="auto"/>
                                <w:bottom w:val="none" w:sz="0" w:space="0" w:color="auto"/>
                                <w:right w:val="none" w:sz="0" w:space="0" w:color="auto"/>
                              </w:divBdr>
                              <w:divsChild>
                                <w:div w:id="1225870746">
                                  <w:marLeft w:val="0"/>
                                  <w:marRight w:val="0"/>
                                  <w:marTop w:val="0"/>
                                  <w:marBottom w:val="0"/>
                                  <w:divBdr>
                                    <w:top w:val="none" w:sz="0" w:space="0" w:color="auto"/>
                                    <w:left w:val="none" w:sz="0" w:space="0" w:color="auto"/>
                                    <w:bottom w:val="none" w:sz="0" w:space="0" w:color="auto"/>
                                    <w:right w:val="none" w:sz="0" w:space="0" w:color="auto"/>
                                  </w:divBdr>
                                  <w:divsChild>
                                    <w:div w:id="1926378568">
                                      <w:marLeft w:val="0"/>
                                      <w:marRight w:val="0"/>
                                      <w:marTop w:val="0"/>
                                      <w:marBottom w:val="0"/>
                                      <w:divBdr>
                                        <w:top w:val="none" w:sz="0" w:space="0" w:color="auto"/>
                                        <w:left w:val="none" w:sz="0" w:space="0" w:color="auto"/>
                                        <w:bottom w:val="none" w:sz="0" w:space="0" w:color="auto"/>
                                        <w:right w:val="none" w:sz="0" w:space="0" w:color="auto"/>
                                      </w:divBdr>
                                      <w:divsChild>
                                        <w:div w:id="705837867">
                                          <w:marLeft w:val="0"/>
                                          <w:marRight w:val="0"/>
                                          <w:marTop w:val="0"/>
                                          <w:marBottom w:val="0"/>
                                          <w:divBdr>
                                            <w:top w:val="none" w:sz="0" w:space="0" w:color="auto"/>
                                            <w:left w:val="none" w:sz="0" w:space="0" w:color="auto"/>
                                            <w:bottom w:val="none" w:sz="0" w:space="0" w:color="auto"/>
                                            <w:right w:val="none" w:sz="0" w:space="0" w:color="auto"/>
                                          </w:divBdr>
                                          <w:divsChild>
                                            <w:div w:id="36128263">
                                              <w:marLeft w:val="0"/>
                                              <w:marRight w:val="0"/>
                                              <w:marTop w:val="0"/>
                                              <w:marBottom w:val="0"/>
                                              <w:divBdr>
                                                <w:top w:val="none" w:sz="0" w:space="0" w:color="auto"/>
                                                <w:left w:val="none" w:sz="0" w:space="0" w:color="auto"/>
                                                <w:bottom w:val="none" w:sz="0" w:space="0" w:color="auto"/>
                                                <w:right w:val="none" w:sz="0" w:space="0" w:color="auto"/>
                                              </w:divBdr>
                                            </w:div>
                                            <w:div w:id="1547330747">
                                              <w:marLeft w:val="0"/>
                                              <w:marRight w:val="0"/>
                                              <w:marTop w:val="0"/>
                                              <w:marBottom w:val="0"/>
                                              <w:divBdr>
                                                <w:top w:val="none" w:sz="0" w:space="0" w:color="auto"/>
                                                <w:left w:val="none" w:sz="0" w:space="0" w:color="auto"/>
                                                <w:bottom w:val="none" w:sz="0" w:space="0" w:color="auto"/>
                                                <w:right w:val="none" w:sz="0" w:space="0" w:color="auto"/>
                                              </w:divBdr>
                                              <w:divsChild>
                                                <w:div w:id="603345591">
                                                  <w:marLeft w:val="0"/>
                                                  <w:marRight w:val="0"/>
                                                  <w:marTop w:val="0"/>
                                                  <w:marBottom w:val="0"/>
                                                  <w:divBdr>
                                                    <w:top w:val="none" w:sz="0" w:space="0" w:color="auto"/>
                                                    <w:left w:val="none" w:sz="0" w:space="0" w:color="auto"/>
                                                    <w:bottom w:val="none" w:sz="0" w:space="0" w:color="auto"/>
                                                    <w:right w:val="none" w:sz="0" w:space="0" w:color="auto"/>
                                                  </w:divBdr>
                                                </w:div>
                                              </w:divsChild>
                                            </w:div>
                                            <w:div w:id="1923484687">
                                              <w:marLeft w:val="0"/>
                                              <w:marRight w:val="0"/>
                                              <w:marTop w:val="0"/>
                                              <w:marBottom w:val="0"/>
                                              <w:divBdr>
                                                <w:top w:val="none" w:sz="0" w:space="0" w:color="auto"/>
                                                <w:left w:val="none" w:sz="0" w:space="0" w:color="auto"/>
                                                <w:bottom w:val="none" w:sz="0" w:space="0" w:color="auto"/>
                                                <w:right w:val="none" w:sz="0" w:space="0" w:color="auto"/>
                                              </w:divBdr>
                                              <w:divsChild>
                                                <w:div w:id="201452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624541">
      <w:bodyDiv w:val="1"/>
      <w:marLeft w:val="0"/>
      <w:marRight w:val="0"/>
      <w:marTop w:val="0"/>
      <w:marBottom w:val="0"/>
      <w:divBdr>
        <w:top w:val="none" w:sz="0" w:space="0" w:color="auto"/>
        <w:left w:val="none" w:sz="0" w:space="0" w:color="auto"/>
        <w:bottom w:val="none" w:sz="0" w:space="0" w:color="auto"/>
        <w:right w:val="none" w:sz="0" w:space="0" w:color="auto"/>
      </w:divBdr>
    </w:div>
    <w:div w:id="841318002">
      <w:bodyDiv w:val="1"/>
      <w:marLeft w:val="0"/>
      <w:marRight w:val="0"/>
      <w:marTop w:val="0"/>
      <w:marBottom w:val="0"/>
      <w:divBdr>
        <w:top w:val="none" w:sz="0" w:space="0" w:color="auto"/>
        <w:left w:val="none" w:sz="0" w:space="0" w:color="auto"/>
        <w:bottom w:val="none" w:sz="0" w:space="0" w:color="auto"/>
        <w:right w:val="none" w:sz="0" w:space="0" w:color="auto"/>
      </w:divBdr>
    </w:div>
    <w:div w:id="908080189">
      <w:bodyDiv w:val="1"/>
      <w:marLeft w:val="0"/>
      <w:marRight w:val="0"/>
      <w:marTop w:val="0"/>
      <w:marBottom w:val="0"/>
      <w:divBdr>
        <w:top w:val="none" w:sz="0" w:space="0" w:color="auto"/>
        <w:left w:val="none" w:sz="0" w:space="0" w:color="auto"/>
        <w:bottom w:val="none" w:sz="0" w:space="0" w:color="auto"/>
        <w:right w:val="none" w:sz="0" w:space="0" w:color="auto"/>
      </w:divBdr>
    </w:div>
    <w:div w:id="1488594688">
      <w:bodyDiv w:val="1"/>
      <w:marLeft w:val="0"/>
      <w:marRight w:val="0"/>
      <w:marTop w:val="0"/>
      <w:marBottom w:val="0"/>
      <w:divBdr>
        <w:top w:val="none" w:sz="0" w:space="0" w:color="auto"/>
        <w:left w:val="none" w:sz="0" w:space="0" w:color="auto"/>
        <w:bottom w:val="none" w:sz="0" w:space="0" w:color="auto"/>
        <w:right w:val="none" w:sz="0" w:space="0" w:color="auto"/>
      </w:divBdr>
    </w:div>
    <w:div w:id="1626235879">
      <w:bodyDiv w:val="1"/>
      <w:marLeft w:val="0"/>
      <w:marRight w:val="0"/>
      <w:marTop w:val="0"/>
      <w:marBottom w:val="0"/>
      <w:divBdr>
        <w:top w:val="none" w:sz="0" w:space="0" w:color="auto"/>
        <w:left w:val="none" w:sz="0" w:space="0" w:color="auto"/>
        <w:bottom w:val="none" w:sz="0" w:space="0" w:color="auto"/>
        <w:right w:val="none" w:sz="0" w:space="0" w:color="auto"/>
      </w:divBdr>
    </w:div>
    <w:div w:id="1933272975">
      <w:bodyDiv w:val="1"/>
      <w:marLeft w:val="0"/>
      <w:marRight w:val="0"/>
      <w:marTop w:val="0"/>
      <w:marBottom w:val="0"/>
      <w:divBdr>
        <w:top w:val="none" w:sz="0" w:space="0" w:color="auto"/>
        <w:left w:val="none" w:sz="0" w:space="0" w:color="auto"/>
        <w:bottom w:val="none" w:sz="0" w:space="0" w:color="auto"/>
        <w:right w:val="none" w:sz="0" w:space="0" w:color="auto"/>
      </w:divBdr>
    </w:div>
    <w:div w:id="207843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5940DD063222439DF1EAEDD13934A7" ma:contentTypeVersion="2" ma:contentTypeDescription="Create a new document." ma:contentTypeScope="" ma:versionID="28ace5d024b2ec17184503fc7a7b04a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5EE20-5068-4193-8086-3F954EB9F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DADD06C-70E5-4994-91EF-580137F145E2}">
  <ds:schemaRefs>
    <ds:schemaRef ds:uri="http://schemas.microsoft.com/office/2006/metadata/longProperties"/>
  </ds:schemaRefs>
</ds:datastoreItem>
</file>

<file path=customXml/itemProps3.xml><?xml version="1.0" encoding="utf-8"?>
<ds:datastoreItem xmlns:ds="http://schemas.openxmlformats.org/officeDocument/2006/customXml" ds:itemID="{C40DAB75-F9BB-4786-8FE6-3303EE916B2C}">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FDD1D4F9-A4F5-4F28-9A42-308AFAC0C299}">
  <ds:schemaRefs>
    <ds:schemaRef ds:uri="http://schemas.microsoft.com/sharepoint/v3/contenttype/forms"/>
  </ds:schemaRefs>
</ds:datastoreItem>
</file>

<file path=customXml/itemProps5.xml><?xml version="1.0" encoding="utf-8"?>
<ds:datastoreItem xmlns:ds="http://schemas.openxmlformats.org/officeDocument/2006/customXml" ds:itemID="{A1A450CF-98A7-4B64-AFAB-761ABB2A1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1717</Words>
  <Characters>10167</Characters>
  <Application>Microsoft Office Word</Application>
  <DocSecurity>4</DocSecurity>
  <Lines>350</Lines>
  <Paragraphs>198</Paragraphs>
  <ScaleCrop>false</ScaleCrop>
  <HeadingPairs>
    <vt:vector size="2" baseType="variant">
      <vt:variant>
        <vt:lpstr>Title</vt:lpstr>
      </vt:variant>
      <vt:variant>
        <vt:i4>1</vt:i4>
      </vt:variant>
    </vt:vector>
  </HeadingPairs>
  <TitlesOfParts>
    <vt:vector size="1" baseType="lpstr">
      <vt:lpstr>Issues for discussion</vt:lpstr>
    </vt:vector>
  </TitlesOfParts>
  <Company>European Commission</Company>
  <LinksUpToDate>false</LinksUpToDate>
  <CharactersWithSpaces>11686</CharactersWithSpaces>
  <SharedDoc>false</SharedDoc>
  <HLinks>
    <vt:vector size="66" baseType="variant">
      <vt:variant>
        <vt:i4>1114167</vt:i4>
      </vt:variant>
      <vt:variant>
        <vt:i4>62</vt:i4>
      </vt:variant>
      <vt:variant>
        <vt:i4>0</vt:i4>
      </vt:variant>
      <vt:variant>
        <vt:i4>5</vt:i4>
      </vt:variant>
      <vt:variant>
        <vt:lpwstr/>
      </vt:variant>
      <vt:variant>
        <vt:lpwstr>_Toc358993596</vt:lpwstr>
      </vt:variant>
      <vt:variant>
        <vt:i4>1114167</vt:i4>
      </vt:variant>
      <vt:variant>
        <vt:i4>56</vt:i4>
      </vt:variant>
      <vt:variant>
        <vt:i4>0</vt:i4>
      </vt:variant>
      <vt:variant>
        <vt:i4>5</vt:i4>
      </vt:variant>
      <vt:variant>
        <vt:lpwstr/>
      </vt:variant>
      <vt:variant>
        <vt:lpwstr>_Toc358993595</vt:lpwstr>
      </vt:variant>
      <vt:variant>
        <vt:i4>1114167</vt:i4>
      </vt:variant>
      <vt:variant>
        <vt:i4>50</vt:i4>
      </vt:variant>
      <vt:variant>
        <vt:i4>0</vt:i4>
      </vt:variant>
      <vt:variant>
        <vt:i4>5</vt:i4>
      </vt:variant>
      <vt:variant>
        <vt:lpwstr/>
      </vt:variant>
      <vt:variant>
        <vt:lpwstr>_Toc358993594</vt:lpwstr>
      </vt:variant>
      <vt:variant>
        <vt:i4>1114167</vt:i4>
      </vt:variant>
      <vt:variant>
        <vt:i4>44</vt:i4>
      </vt:variant>
      <vt:variant>
        <vt:i4>0</vt:i4>
      </vt:variant>
      <vt:variant>
        <vt:i4>5</vt:i4>
      </vt:variant>
      <vt:variant>
        <vt:lpwstr/>
      </vt:variant>
      <vt:variant>
        <vt:lpwstr>_Toc358993593</vt:lpwstr>
      </vt:variant>
      <vt:variant>
        <vt:i4>1114167</vt:i4>
      </vt:variant>
      <vt:variant>
        <vt:i4>38</vt:i4>
      </vt:variant>
      <vt:variant>
        <vt:i4>0</vt:i4>
      </vt:variant>
      <vt:variant>
        <vt:i4>5</vt:i4>
      </vt:variant>
      <vt:variant>
        <vt:lpwstr/>
      </vt:variant>
      <vt:variant>
        <vt:lpwstr>_Toc358993592</vt:lpwstr>
      </vt:variant>
      <vt:variant>
        <vt:i4>1114167</vt:i4>
      </vt:variant>
      <vt:variant>
        <vt:i4>32</vt:i4>
      </vt:variant>
      <vt:variant>
        <vt:i4>0</vt:i4>
      </vt:variant>
      <vt:variant>
        <vt:i4>5</vt:i4>
      </vt:variant>
      <vt:variant>
        <vt:lpwstr/>
      </vt:variant>
      <vt:variant>
        <vt:lpwstr>_Toc358993591</vt:lpwstr>
      </vt:variant>
      <vt:variant>
        <vt:i4>1114167</vt:i4>
      </vt:variant>
      <vt:variant>
        <vt:i4>26</vt:i4>
      </vt:variant>
      <vt:variant>
        <vt:i4>0</vt:i4>
      </vt:variant>
      <vt:variant>
        <vt:i4>5</vt:i4>
      </vt:variant>
      <vt:variant>
        <vt:lpwstr/>
      </vt:variant>
      <vt:variant>
        <vt:lpwstr>_Toc358993590</vt:lpwstr>
      </vt:variant>
      <vt:variant>
        <vt:i4>1048631</vt:i4>
      </vt:variant>
      <vt:variant>
        <vt:i4>20</vt:i4>
      </vt:variant>
      <vt:variant>
        <vt:i4>0</vt:i4>
      </vt:variant>
      <vt:variant>
        <vt:i4>5</vt:i4>
      </vt:variant>
      <vt:variant>
        <vt:lpwstr/>
      </vt:variant>
      <vt:variant>
        <vt:lpwstr>_Toc358993589</vt:lpwstr>
      </vt:variant>
      <vt:variant>
        <vt:i4>1048631</vt:i4>
      </vt:variant>
      <vt:variant>
        <vt:i4>14</vt:i4>
      </vt:variant>
      <vt:variant>
        <vt:i4>0</vt:i4>
      </vt:variant>
      <vt:variant>
        <vt:i4>5</vt:i4>
      </vt:variant>
      <vt:variant>
        <vt:lpwstr/>
      </vt:variant>
      <vt:variant>
        <vt:lpwstr>_Toc358993588</vt:lpwstr>
      </vt:variant>
      <vt:variant>
        <vt:i4>1048631</vt:i4>
      </vt:variant>
      <vt:variant>
        <vt:i4>8</vt:i4>
      </vt:variant>
      <vt:variant>
        <vt:i4>0</vt:i4>
      </vt:variant>
      <vt:variant>
        <vt:i4>5</vt:i4>
      </vt:variant>
      <vt:variant>
        <vt:lpwstr/>
      </vt:variant>
      <vt:variant>
        <vt:lpwstr>_Toc358993587</vt:lpwstr>
      </vt:variant>
      <vt:variant>
        <vt:i4>1048631</vt:i4>
      </vt:variant>
      <vt:variant>
        <vt:i4>2</vt:i4>
      </vt:variant>
      <vt:variant>
        <vt:i4>0</vt:i4>
      </vt:variant>
      <vt:variant>
        <vt:i4>5</vt:i4>
      </vt:variant>
      <vt:variant>
        <vt:lpwstr/>
      </vt:variant>
      <vt:variant>
        <vt:lpwstr>_Toc358993586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Issues for discussion</dc:title>
  <dc:creator>SG Briefings President</dc:creator>
  <cp:lastModifiedBy>TOKARSKI Slawomir (GROW)</cp:lastModifiedBy>
  <cp:revision>2</cp:revision>
  <cp:lastPrinted>2020-05-05T18:40:00Z</cp:lastPrinted>
  <dcterms:created xsi:type="dcterms:W3CDTF">2020-05-25T14:35:00Z</dcterms:created>
  <dcterms:modified xsi:type="dcterms:W3CDTF">2020-05-25T14:35:00Z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0x010100DA5940DD063222439DF1EAEDD13934A7</vt:lpwstr>
  </property>
  <property fmtid="{D5CDD505-2E9C-101B-9397-08002B2CF9AE}" pid="3" name="Order">
    <vt:r8>1400</vt:r8>
  </property>
  <property fmtid="{D5CDD505-2E9C-101B-9397-08002B2CF9AE}" pid="4" name="TemplateUrl">
    <vt:lpwstr/>
  </property>
  <property fmtid="{D5CDD505-2E9C-101B-9397-08002B2CF9AE}" pid="5" name="xd_Signature">
    <vt:bool>false</vt:bool>
  </property>
  <property fmtid="{D5CDD505-2E9C-101B-9397-08002B2CF9AE}" pid="6" name="ExemptPublishAll">
    <vt:bool>false</vt:bool>
  </property>
  <property fmtid="{D5CDD505-2E9C-101B-9397-08002B2CF9AE}" pid="7" name="xd_ProgID">
    <vt:lpwstr/>
  </property>
  <property fmtid="{D5CDD505-2E9C-101B-9397-08002B2CF9AE}" pid="8" name="_dlc_policyId">
    <vt:lpwstr/>
  </property>
  <property fmtid="{D5CDD505-2E9C-101B-9397-08002B2CF9AE}" pid="9" name="ItemRetentionFormula">
    <vt:lpwstr>&lt;formula id="Microsoft.Office.RecordsManagement.PolicyFeatures.Expiration.Formula.BuiltIn"&gt;&lt;property&gt;_dlc_ExpireDate&lt;/property&gt;&lt;number&gt;0&lt;/number&gt;&lt;period&gt;years&lt;/period&gt;&lt;/formula&gt;</vt:lpwstr>
  </property>
</Properties>
</file>