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38522" w14:textId="77777777" w:rsidR="00DF2128" w:rsidRDefault="00DF2128" w:rsidP="00DF2128">
      <w:pPr>
        <w:spacing w:after="0" w:line="240" w:lineRule="auto"/>
        <w:jc w:val="center"/>
        <w:rPr>
          <w:b/>
          <w:sz w:val="24"/>
          <w:szCs w:val="24"/>
          <w:lang w:val="en-US"/>
        </w:rPr>
      </w:pPr>
      <w:r w:rsidRPr="00DF2128">
        <w:rPr>
          <w:b/>
          <w:sz w:val="24"/>
          <w:szCs w:val="24"/>
          <w:lang w:val="en-US"/>
        </w:rPr>
        <w:t xml:space="preserve">Ukraine's vision on strengthening the European energy security </w:t>
      </w:r>
    </w:p>
    <w:p w14:paraId="4E474583" w14:textId="77777777" w:rsidR="00DF2128" w:rsidRDefault="00DF2128" w:rsidP="00DF2128">
      <w:pPr>
        <w:spacing w:after="0" w:line="240" w:lineRule="auto"/>
        <w:jc w:val="center"/>
        <w:rPr>
          <w:b/>
          <w:sz w:val="24"/>
          <w:szCs w:val="24"/>
          <w:lang w:val="en-US"/>
        </w:rPr>
      </w:pPr>
      <w:r w:rsidRPr="00DF2128">
        <w:rPr>
          <w:b/>
          <w:sz w:val="24"/>
          <w:szCs w:val="24"/>
          <w:lang w:val="en-US"/>
        </w:rPr>
        <w:t>on the backdrop of Russian military invasion</w:t>
      </w:r>
    </w:p>
    <w:p w14:paraId="1F429C77" w14:textId="77777777" w:rsidR="00DF2128" w:rsidRPr="00DF2128" w:rsidRDefault="00DF2128" w:rsidP="00DF2128">
      <w:pPr>
        <w:spacing w:after="0" w:line="240" w:lineRule="auto"/>
        <w:jc w:val="center"/>
        <w:rPr>
          <w:b/>
          <w:sz w:val="24"/>
          <w:szCs w:val="24"/>
          <w:lang w:val="en-US"/>
        </w:rPr>
      </w:pPr>
    </w:p>
    <w:p w14:paraId="59794DF5" w14:textId="77777777" w:rsidR="00671B59" w:rsidRPr="00671B59" w:rsidRDefault="00A27B7E" w:rsidP="00671B59">
      <w:pPr>
        <w:pStyle w:val="a3"/>
        <w:numPr>
          <w:ilvl w:val="0"/>
          <w:numId w:val="4"/>
        </w:numPr>
        <w:spacing w:after="120" w:line="240" w:lineRule="auto"/>
        <w:contextualSpacing w:val="0"/>
        <w:jc w:val="both"/>
        <w:rPr>
          <w:sz w:val="24"/>
          <w:szCs w:val="24"/>
          <w:lang w:val="en-US"/>
        </w:rPr>
      </w:pPr>
      <w:r w:rsidRPr="001F0286">
        <w:rPr>
          <w:sz w:val="24"/>
          <w:szCs w:val="24"/>
          <w:lang w:val="en-US"/>
        </w:rPr>
        <w:t>Russia's ongoing military invasion on Ukraine has dramatically changed the geopolitical context of Europe's energy security</w:t>
      </w:r>
      <w:r w:rsidRPr="001F0286">
        <w:rPr>
          <w:b/>
          <w:sz w:val="24"/>
          <w:szCs w:val="24"/>
          <w:lang w:val="en-US"/>
        </w:rPr>
        <w:t xml:space="preserve">. </w:t>
      </w:r>
    </w:p>
    <w:p w14:paraId="1DB089D8" w14:textId="77777777" w:rsidR="00A27B7E" w:rsidRPr="001F0286" w:rsidRDefault="00A27B7E" w:rsidP="00671B59">
      <w:pPr>
        <w:pStyle w:val="a3"/>
        <w:numPr>
          <w:ilvl w:val="0"/>
          <w:numId w:val="4"/>
        </w:numPr>
        <w:spacing w:after="120" w:line="240" w:lineRule="auto"/>
        <w:contextualSpacing w:val="0"/>
        <w:jc w:val="both"/>
        <w:rPr>
          <w:sz w:val="24"/>
          <w:szCs w:val="24"/>
          <w:lang w:val="en-US"/>
        </w:rPr>
      </w:pPr>
      <w:r w:rsidRPr="001F0286">
        <w:rPr>
          <w:b/>
          <w:sz w:val="24"/>
          <w:szCs w:val="24"/>
          <w:lang w:val="en-US"/>
        </w:rPr>
        <w:t>The EU continues to show solidarity</w:t>
      </w:r>
      <w:r w:rsidRPr="001F0286">
        <w:rPr>
          <w:sz w:val="24"/>
          <w:szCs w:val="24"/>
          <w:lang w:val="en-US"/>
        </w:rPr>
        <w:t xml:space="preserve"> in its decision to cut its dependence on Russian fossil fuels and to take comprehensive measures to ensure security of supply, diversification, replenishment of storages and so on.</w:t>
      </w:r>
    </w:p>
    <w:p w14:paraId="18A4F525" w14:textId="77777777" w:rsidR="00A27B7E" w:rsidRPr="001F0286" w:rsidRDefault="00A27B7E" w:rsidP="00671B59">
      <w:pPr>
        <w:pStyle w:val="a3"/>
        <w:numPr>
          <w:ilvl w:val="0"/>
          <w:numId w:val="4"/>
        </w:numPr>
        <w:spacing w:after="120" w:line="240" w:lineRule="auto"/>
        <w:contextualSpacing w:val="0"/>
        <w:jc w:val="both"/>
        <w:rPr>
          <w:sz w:val="24"/>
          <w:szCs w:val="24"/>
          <w:lang w:val="en-US"/>
        </w:rPr>
      </w:pPr>
      <w:r w:rsidRPr="001F0286">
        <w:rPr>
          <w:sz w:val="24"/>
          <w:szCs w:val="24"/>
          <w:lang w:val="en-US"/>
        </w:rPr>
        <w:t xml:space="preserve">In response to the Russian invasion, the European Commission has launched an initiative to help diversify fossil fuel supplies from Russia - </w:t>
      </w:r>
      <w:proofErr w:type="spellStart"/>
      <w:r w:rsidRPr="001F0286">
        <w:rPr>
          <w:b/>
          <w:sz w:val="24"/>
          <w:szCs w:val="24"/>
          <w:lang w:val="en-US"/>
        </w:rPr>
        <w:t>REPowerEU</w:t>
      </w:r>
      <w:proofErr w:type="spellEnd"/>
      <w:r w:rsidRPr="001F0286">
        <w:rPr>
          <w:sz w:val="24"/>
          <w:szCs w:val="24"/>
          <w:lang w:val="en-US"/>
        </w:rPr>
        <w:t>. This is a clear demonstration that we can overcome our dependence on Russian energy, in particular for gas – for two thirds until the end of 2022.</w:t>
      </w:r>
      <w:r w:rsidR="001F0286" w:rsidRPr="001F0286">
        <w:rPr>
          <w:sz w:val="24"/>
          <w:szCs w:val="24"/>
          <w:lang w:val="en-US"/>
        </w:rPr>
        <w:t xml:space="preserve"> </w:t>
      </w:r>
    </w:p>
    <w:p w14:paraId="0B5D3F79" w14:textId="77777777" w:rsidR="00A27B7E" w:rsidRPr="001F0286" w:rsidRDefault="00A27B7E" w:rsidP="00671B59">
      <w:pPr>
        <w:pStyle w:val="a3"/>
        <w:numPr>
          <w:ilvl w:val="0"/>
          <w:numId w:val="4"/>
        </w:numPr>
        <w:spacing w:after="120" w:line="240" w:lineRule="auto"/>
        <w:contextualSpacing w:val="0"/>
        <w:jc w:val="both"/>
        <w:rPr>
          <w:sz w:val="24"/>
          <w:szCs w:val="24"/>
          <w:lang w:val="en-US"/>
        </w:rPr>
      </w:pPr>
      <w:r w:rsidRPr="001F0286">
        <w:rPr>
          <w:sz w:val="24"/>
          <w:szCs w:val="24"/>
          <w:lang w:val="en-US"/>
        </w:rPr>
        <w:t xml:space="preserve">The </w:t>
      </w:r>
      <w:proofErr w:type="spellStart"/>
      <w:r w:rsidRPr="001F0286">
        <w:rPr>
          <w:sz w:val="24"/>
          <w:szCs w:val="24"/>
          <w:lang w:val="en-US"/>
        </w:rPr>
        <w:t>REPowerEU</w:t>
      </w:r>
      <w:proofErr w:type="spellEnd"/>
      <w:r w:rsidRPr="001F0286">
        <w:rPr>
          <w:sz w:val="24"/>
          <w:szCs w:val="24"/>
          <w:lang w:val="en-US"/>
        </w:rPr>
        <w:t xml:space="preserve"> plan envisages a large-scale implementation of renewable gases, including hydrogen and biogas. Ukraine can offer its potential in particular for </w:t>
      </w:r>
      <w:r w:rsidRPr="00671B59">
        <w:rPr>
          <w:b/>
          <w:sz w:val="24"/>
          <w:szCs w:val="24"/>
          <w:lang w:val="en-US"/>
        </w:rPr>
        <w:t>biomethane and hydrogen.</w:t>
      </w:r>
    </w:p>
    <w:p w14:paraId="1358ACD2" w14:textId="77777777" w:rsidR="00671B59" w:rsidRDefault="00A27B7E" w:rsidP="00671B59">
      <w:pPr>
        <w:pStyle w:val="a3"/>
        <w:numPr>
          <w:ilvl w:val="0"/>
          <w:numId w:val="4"/>
        </w:numPr>
        <w:spacing w:after="120" w:line="240" w:lineRule="auto"/>
        <w:contextualSpacing w:val="0"/>
        <w:jc w:val="both"/>
        <w:rPr>
          <w:sz w:val="24"/>
          <w:szCs w:val="24"/>
          <w:lang w:val="en-US"/>
        </w:rPr>
      </w:pPr>
      <w:r w:rsidRPr="00671B59">
        <w:rPr>
          <w:b/>
          <w:sz w:val="24"/>
          <w:szCs w:val="24"/>
          <w:lang w:val="en-US"/>
        </w:rPr>
        <w:t>Renewable energy sources</w:t>
      </w:r>
      <w:r w:rsidRPr="001F0286">
        <w:rPr>
          <w:sz w:val="24"/>
          <w:szCs w:val="24"/>
          <w:lang w:val="en-US"/>
        </w:rPr>
        <w:t xml:space="preserve"> </w:t>
      </w:r>
      <w:r w:rsidRPr="00671B59">
        <w:rPr>
          <w:b/>
          <w:sz w:val="24"/>
          <w:szCs w:val="24"/>
          <w:lang w:val="en-US"/>
        </w:rPr>
        <w:t>and diversification</w:t>
      </w:r>
      <w:r w:rsidRPr="001F0286">
        <w:rPr>
          <w:sz w:val="24"/>
          <w:szCs w:val="24"/>
          <w:lang w:val="en-US"/>
        </w:rPr>
        <w:t xml:space="preserve"> of supply will help overcome dependence on Russian fossil fuels. </w:t>
      </w:r>
    </w:p>
    <w:p w14:paraId="4BEAC00B" w14:textId="77777777" w:rsidR="00A27B7E" w:rsidRPr="001F0286" w:rsidRDefault="00A27B7E" w:rsidP="00671B59">
      <w:pPr>
        <w:pStyle w:val="a3"/>
        <w:numPr>
          <w:ilvl w:val="0"/>
          <w:numId w:val="4"/>
        </w:numPr>
        <w:spacing w:after="120" w:line="240" w:lineRule="auto"/>
        <w:contextualSpacing w:val="0"/>
        <w:jc w:val="both"/>
        <w:rPr>
          <w:sz w:val="24"/>
          <w:szCs w:val="24"/>
          <w:lang w:val="en-US"/>
        </w:rPr>
      </w:pPr>
      <w:r w:rsidRPr="001F0286">
        <w:rPr>
          <w:sz w:val="24"/>
          <w:szCs w:val="24"/>
          <w:lang w:val="en-US"/>
        </w:rPr>
        <w:t xml:space="preserve">Ukraine has enthusiastically welcomed the European Commission's initiative of </w:t>
      </w:r>
      <w:r w:rsidRPr="00671B59">
        <w:rPr>
          <w:b/>
          <w:sz w:val="24"/>
          <w:szCs w:val="24"/>
          <w:lang w:val="en-US"/>
        </w:rPr>
        <w:t>the EU Energy Platform</w:t>
      </w:r>
      <w:r w:rsidRPr="001F0286">
        <w:rPr>
          <w:sz w:val="24"/>
          <w:szCs w:val="24"/>
          <w:lang w:val="en-US"/>
        </w:rPr>
        <w:t>.</w:t>
      </w:r>
    </w:p>
    <w:p w14:paraId="07D631FA" w14:textId="77777777" w:rsidR="00A27B7E" w:rsidRPr="001F0286" w:rsidRDefault="001F0286" w:rsidP="00671B59">
      <w:pPr>
        <w:pStyle w:val="a3"/>
        <w:numPr>
          <w:ilvl w:val="0"/>
          <w:numId w:val="4"/>
        </w:numPr>
        <w:spacing w:after="120" w:line="240" w:lineRule="auto"/>
        <w:contextualSpacing w:val="0"/>
        <w:jc w:val="both"/>
        <w:rPr>
          <w:sz w:val="24"/>
          <w:szCs w:val="24"/>
          <w:lang w:val="en-US"/>
        </w:rPr>
      </w:pPr>
      <w:r w:rsidRPr="001F0286">
        <w:rPr>
          <w:sz w:val="24"/>
          <w:szCs w:val="24"/>
          <w:lang w:val="en-US"/>
        </w:rPr>
        <w:t>The</w:t>
      </w:r>
      <w:r w:rsidR="00A27B7E" w:rsidRPr="001F0286">
        <w:rPr>
          <w:sz w:val="24"/>
          <w:szCs w:val="24"/>
          <w:lang w:val="en-US"/>
        </w:rPr>
        <w:t xml:space="preserve"> EU Energy Platform would allow Member States </w:t>
      </w:r>
      <w:r w:rsidR="00A27B7E" w:rsidRPr="00981754">
        <w:rPr>
          <w:b/>
          <w:sz w:val="24"/>
          <w:szCs w:val="24"/>
          <w:lang w:val="en-US"/>
        </w:rPr>
        <w:t>to jointly manage gas purchases with the participation of other suppliers</w:t>
      </w:r>
      <w:r w:rsidR="00A27B7E" w:rsidRPr="001F0286">
        <w:rPr>
          <w:sz w:val="24"/>
          <w:szCs w:val="24"/>
          <w:lang w:val="en-US"/>
        </w:rPr>
        <w:t xml:space="preserve"> and development of the international hydrogen market. </w:t>
      </w:r>
    </w:p>
    <w:p w14:paraId="3F47FE57" w14:textId="77777777" w:rsidR="001F0286" w:rsidRPr="001F0286" w:rsidRDefault="001F0286" w:rsidP="00671B59">
      <w:pPr>
        <w:pStyle w:val="a3"/>
        <w:numPr>
          <w:ilvl w:val="0"/>
          <w:numId w:val="4"/>
        </w:numPr>
        <w:spacing w:after="120" w:line="240" w:lineRule="auto"/>
        <w:contextualSpacing w:val="0"/>
        <w:jc w:val="both"/>
        <w:rPr>
          <w:sz w:val="24"/>
          <w:szCs w:val="24"/>
          <w:lang w:val="en-US"/>
        </w:rPr>
      </w:pPr>
      <w:r w:rsidRPr="001F0286">
        <w:rPr>
          <w:sz w:val="24"/>
          <w:szCs w:val="24"/>
          <w:lang w:val="en-US"/>
        </w:rPr>
        <w:t>Ukraine stands ready to actively engage and contribute what is possible to this initiative.</w:t>
      </w:r>
    </w:p>
    <w:p w14:paraId="7D1C3094" w14:textId="1478028D" w:rsidR="002158AD" w:rsidRDefault="002158AD" w:rsidP="00671B59">
      <w:pPr>
        <w:pStyle w:val="a3"/>
        <w:numPr>
          <w:ilvl w:val="0"/>
          <w:numId w:val="4"/>
        </w:numPr>
        <w:spacing w:after="120" w:line="240" w:lineRule="auto"/>
        <w:contextualSpacing w:val="0"/>
        <w:jc w:val="both"/>
        <w:rPr>
          <w:sz w:val="24"/>
          <w:szCs w:val="24"/>
          <w:lang w:val="en-US"/>
        </w:rPr>
      </w:pPr>
      <w:r>
        <w:rPr>
          <w:sz w:val="24"/>
          <w:szCs w:val="24"/>
          <w:lang w:val="en-US"/>
        </w:rPr>
        <w:t>So far</w:t>
      </w:r>
      <w:r w:rsidR="002A1E85">
        <w:rPr>
          <w:sz w:val="24"/>
          <w:szCs w:val="24"/>
          <w:lang w:val="en-US"/>
        </w:rPr>
        <w:t>,</w:t>
      </w:r>
      <w:r>
        <w:rPr>
          <w:sz w:val="24"/>
          <w:szCs w:val="24"/>
          <w:lang w:val="en-US"/>
        </w:rPr>
        <w:t xml:space="preserve"> </w:t>
      </w:r>
      <w:r w:rsidR="002A1E85">
        <w:rPr>
          <w:sz w:val="24"/>
          <w:szCs w:val="24"/>
          <w:lang w:val="en-US"/>
        </w:rPr>
        <w:t>two</w:t>
      </w:r>
      <w:r>
        <w:rPr>
          <w:sz w:val="24"/>
          <w:szCs w:val="24"/>
          <w:lang w:val="en-US"/>
        </w:rPr>
        <w:t xml:space="preserve"> regional working parties </w:t>
      </w:r>
      <w:proofErr w:type="gramStart"/>
      <w:r>
        <w:rPr>
          <w:sz w:val="24"/>
          <w:szCs w:val="24"/>
          <w:lang w:val="en-US"/>
        </w:rPr>
        <w:t>have been established</w:t>
      </w:r>
      <w:proofErr w:type="gramEnd"/>
      <w:r>
        <w:rPr>
          <w:sz w:val="24"/>
          <w:szCs w:val="24"/>
          <w:lang w:val="en-US"/>
        </w:rPr>
        <w:t xml:space="preserve"> – </w:t>
      </w:r>
      <w:r w:rsidRPr="002A1E85">
        <w:rPr>
          <w:b/>
          <w:sz w:val="24"/>
          <w:szCs w:val="24"/>
          <w:lang w:val="en-US"/>
        </w:rPr>
        <w:t xml:space="preserve">for Southeastern Europe and Central-Eastern Europe. </w:t>
      </w:r>
      <w:r>
        <w:rPr>
          <w:sz w:val="24"/>
          <w:szCs w:val="24"/>
          <w:lang w:val="en-US"/>
        </w:rPr>
        <w:t>The</w:t>
      </w:r>
      <w:r w:rsidR="0088280F">
        <w:rPr>
          <w:sz w:val="24"/>
          <w:szCs w:val="24"/>
          <w:lang w:val="en-US"/>
        </w:rPr>
        <w:t>ir</w:t>
      </w:r>
      <w:r>
        <w:rPr>
          <w:sz w:val="24"/>
          <w:szCs w:val="24"/>
          <w:lang w:val="en-US"/>
        </w:rPr>
        <w:t xml:space="preserve"> task is clear – to end dependency on </w:t>
      </w:r>
      <w:proofErr w:type="spellStart"/>
      <w:proofErr w:type="gramStart"/>
      <w:r w:rsidR="002A1E85">
        <w:rPr>
          <w:sz w:val="24"/>
          <w:szCs w:val="24"/>
          <w:lang w:val="en-US"/>
        </w:rPr>
        <w:t>russian</w:t>
      </w:r>
      <w:proofErr w:type="spellEnd"/>
      <w:proofErr w:type="gramEnd"/>
      <w:r>
        <w:rPr>
          <w:sz w:val="24"/>
          <w:szCs w:val="24"/>
          <w:lang w:val="en-US"/>
        </w:rPr>
        <w:t xml:space="preserve"> fossils. The discussions so far </w:t>
      </w:r>
      <w:r w:rsidR="0088280F">
        <w:rPr>
          <w:sz w:val="24"/>
          <w:szCs w:val="24"/>
          <w:lang w:val="en-US"/>
        </w:rPr>
        <w:t xml:space="preserve">show the need to fine-tune gas infrastructure in Europe, </w:t>
      </w:r>
      <w:proofErr w:type="spellStart"/>
      <w:r w:rsidR="0088280F">
        <w:rPr>
          <w:sz w:val="24"/>
          <w:szCs w:val="24"/>
          <w:lang w:val="en-US"/>
        </w:rPr>
        <w:t>exampli</w:t>
      </w:r>
      <w:proofErr w:type="spellEnd"/>
      <w:r w:rsidR="0088280F">
        <w:rPr>
          <w:sz w:val="24"/>
          <w:szCs w:val="24"/>
          <w:lang w:val="en-US"/>
        </w:rPr>
        <w:t xml:space="preserve"> gratis by building additional LNG capacities and ensuring fluid gas flows across Europe. </w:t>
      </w:r>
    </w:p>
    <w:p w14:paraId="1C16D746" w14:textId="1F939130" w:rsidR="002B29A5" w:rsidRDefault="002B29A5" w:rsidP="00671B59">
      <w:pPr>
        <w:pStyle w:val="a3"/>
        <w:numPr>
          <w:ilvl w:val="0"/>
          <w:numId w:val="4"/>
        </w:numPr>
        <w:spacing w:after="120" w:line="240" w:lineRule="auto"/>
        <w:contextualSpacing w:val="0"/>
        <w:jc w:val="both"/>
        <w:rPr>
          <w:sz w:val="24"/>
          <w:szCs w:val="24"/>
          <w:lang w:val="en-US"/>
        </w:rPr>
      </w:pPr>
      <w:r>
        <w:rPr>
          <w:sz w:val="24"/>
          <w:szCs w:val="24"/>
          <w:lang w:val="en-US"/>
        </w:rPr>
        <w:t>U</w:t>
      </w:r>
      <w:r w:rsidR="002A1E85">
        <w:rPr>
          <w:sz w:val="24"/>
          <w:szCs w:val="24"/>
          <w:lang w:val="en-US"/>
        </w:rPr>
        <w:t>kraine</w:t>
      </w:r>
      <w:r>
        <w:rPr>
          <w:sz w:val="24"/>
          <w:szCs w:val="24"/>
          <w:lang w:val="en-US"/>
        </w:rPr>
        <w:t xml:space="preserve"> shares the objectives of the European </w:t>
      </w:r>
      <w:r w:rsidR="002A1E85">
        <w:rPr>
          <w:sz w:val="24"/>
          <w:szCs w:val="24"/>
          <w:lang w:val="en-US"/>
        </w:rPr>
        <w:t>G</w:t>
      </w:r>
      <w:r>
        <w:rPr>
          <w:sz w:val="24"/>
          <w:szCs w:val="24"/>
          <w:lang w:val="en-US"/>
        </w:rPr>
        <w:t xml:space="preserve">reen </w:t>
      </w:r>
      <w:r w:rsidR="002A1E85">
        <w:rPr>
          <w:sz w:val="24"/>
          <w:szCs w:val="24"/>
          <w:lang w:val="en-US"/>
        </w:rPr>
        <w:t>D</w:t>
      </w:r>
      <w:r>
        <w:rPr>
          <w:sz w:val="24"/>
          <w:szCs w:val="24"/>
          <w:lang w:val="en-US"/>
        </w:rPr>
        <w:t xml:space="preserve">eal, however has to admit that </w:t>
      </w:r>
      <w:r w:rsidRPr="002A1E85">
        <w:rPr>
          <w:b/>
          <w:sz w:val="24"/>
          <w:szCs w:val="24"/>
          <w:lang w:val="en-US"/>
        </w:rPr>
        <w:t xml:space="preserve">gas </w:t>
      </w:r>
      <w:proofErr w:type="gramStart"/>
      <w:r w:rsidRPr="002A1E85">
        <w:rPr>
          <w:b/>
          <w:sz w:val="24"/>
          <w:szCs w:val="24"/>
          <w:lang w:val="en-US"/>
        </w:rPr>
        <w:t>may still be needed</w:t>
      </w:r>
      <w:proofErr w:type="gramEnd"/>
      <w:r w:rsidRPr="002A1E85">
        <w:rPr>
          <w:b/>
          <w:sz w:val="24"/>
          <w:szCs w:val="24"/>
          <w:lang w:val="en-US"/>
        </w:rPr>
        <w:t xml:space="preserve"> as the transitional fuel</w:t>
      </w:r>
      <w:r>
        <w:rPr>
          <w:sz w:val="24"/>
          <w:szCs w:val="24"/>
          <w:lang w:val="en-US"/>
        </w:rPr>
        <w:t xml:space="preserve">. </w:t>
      </w:r>
    </w:p>
    <w:p w14:paraId="797CF9F6" w14:textId="7B35AE75" w:rsidR="0088280F" w:rsidRDefault="0088280F" w:rsidP="00671B59">
      <w:pPr>
        <w:pStyle w:val="a3"/>
        <w:numPr>
          <w:ilvl w:val="0"/>
          <w:numId w:val="4"/>
        </w:numPr>
        <w:spacing w:after="120" w:line="240" w:lineRule="auto"/>
        <w:contextualSpacing w:val="0"/>
        <w:jc w:val="both"/>
        <w:rPr>
          <w:sz w:val="24"/>
          <w:szCs w:val="24"/>
          <w:lang w:val="en-US"/>
        </w:rPr>
      </w:pPr>
      <w:r>
        <w:rPr>
          <w:sz w:val="24"/>
          <w:szCs w:val="24"/>
          <w:lang w:val="en-US"/>
        </w:rPr>
        <w:t>In this regard</w:t>
      </w:r>
      <w:r w:rsidR="002A1E85">
        <w:rPr>
          <w:sz w:val="24"/>
          <w:szCs w:val="24"/>
          <w:lang w:val="en-US"/>
        </w:rPr>
        <w:t>,</w:t>
      </w:r>
      <w:r>
        <w:rPr>
          <w:sz w:val="24"/>
          <w:szCs w:val="24"/>
          <w:lang w:val="en-US"/>
        </w:rPr>
        <w:t xml:space="preserve"> </w:t>
      </w:r>
      <w:r w:rsidRPr="002A1E85">
        <w:rPr>
          <w:b/>
          <w:sz w:val="24"/>
          <w:szCs w:val="24"/>
          <w:lang w:val="en-US"/>
        </w:rPr>
        <w:t>inclusion of gas in the taxonomy is an important element of the energy security in Europe</w:t>
      </w:r>
      <w:r>
        <w:rPr>
          <w:sz w:val="24"/>
          <w:szCs w:val="24"/>
          <w:lang w:val="en-US"/>
        </w:rPr>
        <w:t>.</w:t>
      </w:r>
    </w:p>
    <w:p w14:paraId="4270C6F1" w14:textId="77777777" w:rsidR="002B29A5" w:rsidRDefault="002B29A5" w:rsidP="00671B59">
      <w:pPr>
        <w:pStyle w:val="a3"/>
        <w:numPr>
          <w:ilvl w:val="0"/>
          <w:numId w:val="4"/>
        </w:numPr>
        <w:spacing w:after="120" w:line="240" w:lineRule="auto"/>
        <w:contextualSpacing w:val="0"/>
        <w:jc w:val="both"/>
        <w:rPr>
          <w:sz w:val="24"/>
          <w:szCs w:val="24"/>
          <w:lang w:val="en-US"/>
        </w:rPr>
      </w:pPr>
      <w:r>
        <w:rPr>
          <w:sz w:val="24"/>
          <w:szCs w:val="24"/>
          <w:lang w:val="en-US"/>
        </w:rPr>
        <w:t>In the future, the existing infrastructure may be used for transportation of renewable gases (</w:t>
      </w:r>
      <w:proofErr w:type="spellStart"/>
      <w:r>
        <w:rPr>
          <w:sz w:val="24"/>
          <w:szCs w:val="24"/>
          <w:lang w:val="en-US"/>
        </w:rPr>
        <w:t>biomethane</w:t>
      </w:r>
      <w:proofErr w:type="spellEnd"/>
      <w:r>
        <w:rPr>
          <w:sz w:val="24"/>
          <w:szCs w:val="24"/>
          <w:lang w:val="en-US"/>
        </w:rPr>
        <w:t xml:space="preserve">, gas mixtures </w:t>
      </w:r>
      <w:proofErr w:type="spellStart"/>
      <w:r>
        <w:rPr>
          <w:sz w:val="24"/>
          <w:szCs w:val="24"/>
          <w:lang w:val="en-US"/>
        </w:rPr>
        <w:t>etc</w:t>
      </w:r>
      <w:proofErr w:type="spellEnd"/>
      <w:r>
        <w:rPr>
          <w:sz w:val="24"/>
          <w:szCs w:val="24"/>
          <w:lang w:val="en-US"/>
        </w:rPr>
        <w:t>).</w:t>
      </w:r>
    </w:p>
    <w:p w14:paraId="316E8A99" w14:textId="4C938423" w:rsidR="006223EC" w:rsidRDefault="006223EC" w:rsidP="00671B59">
      <w:pPr>
        <w:pStyle w:val="a3"/>
        <w:numPr>
          <w:ilvl w:val="0"/>
          <w:numId w:val="4"/>
        </w:numPr>
        <w:spacing w:after="120" w:line="240" w:lineRule="auto"/>
        <w:contextualSpacing w:val="0"/>
        <w:jc w:val="both"/>
        <w:rPr>
          <w:sz w:val="24"/>
          <w:szCs w:val="24"/>
          <w:lang w:val="en-US"/>
        </w:rPr>
      </w:pPr>
      <w:r>
        <w:rPr>
          <w:sz w:val="24"/>
          <w:szCs w:val="24"/>
          <w:lang w:val="en-US"/>
        </w:rPr>
        <w:t xml:space="preserve">According to the estimates, during the first 100 days of war against Ukraine Russia received EUR 57 billion for its fossil fuels. </w:t>
      </w:r>
      <w:r w:rsidR="00C753E8">
        <w:rPr>
          <w:sz w:val="24"/>
          <w:szCs w:val="24"/>
          <w:lang w:val="en-US"/>
        </w:rPr>
        <w:t>R</w:t>
      </w:r>
      <w:r w:rsidR="002A1E85">
        <w:rPr>
          <w:sz w:val="24"/>
          <w:szCs w:val="24"/>
          <w:lang w:val="en-US"/>
        </w:rPr>
        <w:t>ussian</w:t>
      </w:r>
      <w:r w:rsidR="00C753E8">
        <w:rPr>
          <w:sz w:val="24"/>
          <w:szCs w:val="24"/>
          <w:lang w:val="en-US"/>
        </w:rPr>
        <w:t xml:space="preserve"> military budget </w:t>
      </w:r>
      <w:r w:rsidR="002B29A5">
        <w:rPr>
          <w:sz w:val="24"/>
          <w:szCs w:val="24"/>
          <w:lang w:val="en-US"/>
        </w:rPr>
        <w:t>in 2021 was USD</w:t>
      </w:r>
      <w:r w:rsidR="002A1E85">
        <w:rPr>
          <w:sz w:val="24"/>
          <w:szCs w:val="24"/>
          <w:lang w:val="en-US"/>
        </w:rPr>
        <w:t xml:space="preserve"> </w:t>
      </w:r>
      <w:r w:rsidR="002B29A5">
        <w:rPr>
          <w:sz w:val="24"/>
          <w:szCs w:val="24"/>
          <w:lang w:val="en-US"/>
        </w:rPr>
        <w:t xml:space="preserve">61 </w:t>
      </w:r>
      <w:proofErr w:type="gramStart"/>
      <w:r w:rsidR="002B29A5">
        <w:rPr>
          <w:sz w:val="24"/>
          <w:szCs w:val="24"/>
          <w:lang w:val="en-US"/>
        </w:rPr>
        <w:t>billion</w:t>
      </w:r>
      <w:proofErr w:type="gramEnd"/>
      <w:r w:rsidR="002B29A5">
        <w:rPr>
          <w:sz w:val="24"/>
          <w:szCs w:val="24"/>
          <w:lang w:val="en-US"/>
        </w:rPr>
        <w:t xml:space="preserve">. </w:t>
      </w:r>
      <w:r>
        <w:rPr>
          <w:sz w:val="24"/>
          <w:szCs w:val="24"/>
          <w:lang w:val="en-US"/>
        </w:rPr>
        <w:t>U</w:t>
      </w:r>
      <w:r w:rsidR="002A1E85">
        <w:rPr>
          <w:sz w:val="24"/>
          <w:szCs w:val="24"/>
          <w:lang w:val="en-US"/>
        </w:rPr>
        <w:t>kraine</w:t>
      </w:r>
      <w:r>
        <w:rPr>
          <w:sz w:val="24"/>
          <w:szCs w:val="24"/>
          <w:lang w:val="en-US"/>
        </w:rPr>
        <w:t xml:space="preserve"> calls all of its partners to end their dependency and to substitute Russian oil and gas with alternate sources of energy. </w:t>
      </w:r>
    </w:p>
    <w:p w14:paraId="00E7C8D3" w14:textId="3C7F4EAB" w:rsidR="006223EC" w:rsidRDefault="006223EC" w:rsidP="00671B59">
      <w:pPr>
        <w:pStyle w:val="a3"/>
        <w:numPr>
          <w:ilvl w:val="0"/>
          <w:numId w:val="4"/>
        </w:numPr>
        <w:spacing w:after="120" w:line="240" w:lineRule="auto"/>
        <w:contextualSpacing w:val="0"/>
        <w:jc w:val="both"/>
        <w:rPr>
          <w:sz w:val="24"/>
          <w:szCs w:val="24"/>
          <w:lang w:val="en-US"/>
        </w:rPr>
      </w:pPr>
      <w:r>
        <w:rPr>
          <w:sz w:val="24"/>
          <w:szCs w:val="24"/>
          <w:lang w:val="en-US"/>
        </w:rPr>
        <w:t xml:space="preserve">In this regard, Ukraine believes that </w:t>
      </w:r>
      <w:r w:rsidRPr="002A1E85">
        <w:rPr>
          <w:b/>
          <w:sz w:val="24"/>
          <w:szCs w:val="24"/>
          <w:lang w:val="en-US"/>
        </w:rPr>
        <w:t>safe, carbon-free and reliable nuclear energy</w:t>
      </w:r>
      <w:r>
        <w:rPr>
          <w:sz w:val="24"/>
          <w:szCs w:val="24"/>
          <w:lang w:val="en-US"/>
        </w:rPr>
        <w:t xml:space="preserve"> could be one of the most effective option to </w:t>
      </w:r>
      <w:proofErr w:type="gramStart"/>
      <w:r>
        <w:rPr>
          <w:sz w:val="24"/>
          <w:szCs w:val="24"/>
          <w:lang w:val="en-US"/>
        </w:rPr>
        <w:t>be chosen</w:t>
      </w:r>
      <w:proofErr w:type="gramEnd"/>
      <w:r>
        <w:rPr>
          <w:sz w:val="24"/>
          <w:szCs w:val="24"/>
          <w:lang w:val="en-US"/>
        </w:rPr>
        <w:t xml:space="preserve"> by the EU </w:t>
      </w:r>
      <w:r w:rsidR="002A1E85">
        <w:rPr>
          <w:sz w:val="24"/>
          <w:szCs w:val="24"/>
          <w:lang w:val="en-US"/>
        </w:rPr>
        <w:t>Member-S</w:t>
      </w:r>
      <w:r>
        <w:rPr>
          <w:sz w:val="24"/>
          <w:szCs w:val="24"/>
          <w:lang w:val="en-US"/>
        </w:rPr>
        <w:t xml:space="preserve">tates to end their dependency on Russian gas and curb high electricity prices in Europe. </w:t>
      </w:r>
    </w:p>
    <w:p w14:paraId="7D2BAA7F" w14:textId="77777777" w:rsidR="00236AC8" w:rsidRDefault="00236AC8" w:rsidP="00671B59">
      <w:pPr>
        <w:pStyle w:val="a3"/>
        <w:numPr>
          <w:ilvl w:val="0"/>
          <w:numId w:val="4"/>
        </w:numPr>
        <w:spacing w:after="120" w:line="240" w:lineRule="auto"/>
        <w:contextualSpacing w:val="0"/>
        <w:jc w:val="both"/>
        <w:rPr>
          <w:sz w:val="24"/>
          <w:szCs w:val="24"/>
          <w:lang w:val="en-US"/>
        </w:rPr>
      </w:pPr>
      <w:r>
        <w:rPr>
          <w:sz w:val="24"/>
          <w:szCs w:val="24"/>
          <w:lang w:val="en-US"/>
        </w:rPr>
        <w:t xml:space="preserve">Ukraine is the only country that diversified its nuclear fuel supplies. We are ready to share our experience with others. </w:t>
      </w:r>
    </w:p>
    <w:p w14:paraId="1A9428AA" w14:textId="21E8BF9F" w:rsidR="006223EC" w:rsidRDefault="006223EC" w:rsidP="00671B59">
      <w:pPr>
        <w:pStyle w:val="a3"/>
        <w:numPr>
          <w:ilvl w:val="0"/>
          <w:numId w:val="4"/>
        </w:numPr>
        <w:spacing w:after="120" w:line="240" w:lineRule="auto"/>
        <w:contextualSpacing w:val="0"/>
        <w:jc w:val="both"/>
        <w:rPr>
          <w:sz w:val="24"/>
          <w:szCs w:val="24"/>
          <w:lang w:val="en-US"/>
        </w:rPr>
      </w:pPr>
      <w:r>
        <w:rPr>
          <w:sz w:val="24"/>
          <w:szCs w:val="24"/>
          <w:lang w:val="en-US"/>
        </w:rPr>
        <w:t>U</w:t>
      </w:r>
      <w:r w:rsidR="002A1E85">
        <w:rPr>
          <w:sz w:val="24"/>
          <w:szCs w:val="24"/>
          <w:lang w:val="en-US"/>
        </w:rPr>
        <w:t>kraine</w:t>
      </w:r>
      <w:r>
        <w:rPr>
          <w:sz w:val="24"/>
          <w:szCs w:val="24"/>
          <w:lang w:val="en-US"/>
        </w:rPr>
        <w:t xml:space="preserve"> has </w:t>
      </w:r>
      <w:r w:rsidR="00236AC8">
        <w:rPr>
          <w:sz w:val="24"/>
          <w:szCs w:val="24"/>
          <w:lang w:val="en-US"/>
        </w:rPr>
        <w:t xml:space="preserve">at several occasions called upon </w:t>
      </w:r>
      <w:r>
        <w:rPr>
          <w:sz w:val="24"/>
          <w:szCs w:val="24"/>
          <w:lang w:val="en-US"/>
        </w:rPr>
        <w:t xml:space="preserve">the relevant EU </w:t>
      </w:r>
      <w:r w:rsidR="002A1E85">
        <w:rPr>
          <w:sz w:val="24"/>
          <w:szCs w:val="24"/>
          <w:lang w:val="en-US"/>
        </w:rPr>
        <w:t>Member-S</w:t>
      </w:r>
      <w:r>
        <w:rPr>
          <w:sz w:val="24"/>
          <w:szCs w:val="24"/>
          <w:lang w:val="en-US"/>
        </w:rPr>
        <w:t xml:space="preserve">tates, including Germany, to reconsider their decisions to shut down existing power fleets. </w:t>
      </w:r>
    </w:p>
    <w:p w14:paraId="64375A72" w14:textId="534BCC7F" w:rsidR="00236AC8" w:rsidRDefault="002A1E85" w:rsidP="00671B59">
      <w:pPr>
        <w:pStyle w:val="a3"/>
        <w:numPr>
          <w:ilvl w:val="0"/>
          <w:numId w:val="4"/>
        </w:numPr>
        <w:spacing w:after="120" w:line="240" w:lineRule="auto"/>
        <w:contextualSpacing w:val="0"/>
        <w:jc w:val="both"/>
        <w:rPr>
          <w:sz w:val="24"/>
          <w:szCs w:val="24"/>
          <w:lang w:val="en-US"/>
        </w:rPr>
      </w:pPr>
      <w:r>
        <w:rPr>
          <w:sz w:val="24"/>
          <w:szCs w:val="24"/>
          <w:lang w:val="en-US"/>
        </w:rPr>
        <w:lastRenderedPageBreak/>
        <w:t>Therefore,</w:t>
      </w:r>
      <w:r w:rsidR="00236AC8">
        <w:rPr>
          <w:sz w:val="24"/>
          <w:szCs w:val="24"/>
          <w:lang w:val="en-US"/>
        </w:rPr>
        <w:t xml:space="preserve"> </w:t>
      </w:r>
      <w:r w:rsidR="00236AC8" w:rsidRPr="002A1E85">
        <w:rPr>
          <w:b/>
          <w:sz w:val="24"/>
          <w:szCs w:val="24"/>
          <w:lang w:val="en-US"/>
        </w:rPr>
        <w:t>we strongly encourage honorable MEPs to support the implementing decision as adopted by the European Commission</w:t>
      </w:r>
      <w:r w:rsidR="00236AC8">
        <w:rPr>
          <w:sz w:val="24"/>
          <w:szCs w:val="24"/>
          <w:lang w:val="en-US"/>
        </w:rPr>
        <w:t>.</w:t>
      </w:r>
    </w:p>
    <w:p w14:paraId="47F52420" w14:textId="705B641A" w:rsidR="001F0286" w:rsidRPr="001F0286" w:rsidRDefault="001F0286" w:rsidP="00671B59">
      <w:pPr>
        <w:pStyle w:val="a3"/>
        <w:numPr>
          <w:ilvl w:val="0"/>
          <w:numId w:val="4"/>
        </w:numPr>
        <w:spacing w:after="120" w:line="240" w:lineRule="auto"/>
        <w:contextualSpacing w:val="0"/>
        <w:jc w:val="both"/>
        <w:rPr>
          <w:sz w:val="24"/>
          <w:szCs w:val="24"/>
          <w:lang w:val="en-US"/>
        </w:rPr>
      </w:pPr>
      <w:r w:rsidRPr="00671B59">
        <w:rPr>
          <w:b/>
          <w:sz w:val="24"/>
          <w:szCs w:val="24"/>
          <w:lang w:val="en-US"/>
        </w:rPr>
        <w:t>Decarbonization</w:t>
      </w:r>
      <w:r w:rsidRPr="001F0286">
        <w:rPr>
          <w:sz w:val="24"/>
          <w:szCs w:val="24"/>
          <w:lang w:val="en-US"/>
        </w:rPr>
        <w:t xml:space="preserve"> is one of Ukraine’s top energy priorities, which has only been reinforced after the start of Russia’s full-scale invasion in February 2022. Ukraine aims to have one of Europe’s greenest energy generation sectors after decarbonization strategy is implemented</w:t>
      </w:r>
      <w:r w:rsidR="00671B59">
        <w:rPr>
          <w:sz w:val="24"/>
          <w:szCs w:val="24"/>
          <w:lang w:val="en-US"/>
        </w:rPr>
        <w:t>.</w:t>
      </w:r>
    </w:p>
    <w:p w14:paraId="2277B545" w14:textId="77777777" w:rsidR="001F0286" w:rsidRPr="001F0286" w:rsidRDefault="001F0286" w:rsidP="00671B59">
      <w:pPr>
        <w:pStyle w:val="a3"/>
        <w:numPr>
          <w:ilvl w:val="0"/>
          <w:numId w:val="3"/>
        </w:numPr>
        <w:spacing w:after="120" w:line="240" w:lineRule="auto"/>
        <w:ind w:left="714" w:hanging="357"/>
        <w:contextualSpacing w:val="0"/>
        <w:jc w:val="both"/>
        <w:rPr>
          <w:rFonts w:cstheme="minorHAnsi"/>
          <w:sz w:val="24"/>
          <w:szCs w:val="24"/>
          <w:lang w:val="en-US"/>
        </w:rPr>
      </w:pPr>
      <w:r w:rsidRPr="001F0286">
        <w:rPr>
          <w:rFonts w:cstheme="minorHAnsi"/>
          <w:sz w:val="24"/>
          <w:szCs w:val="24"/>
          <w:lang w:val="en-US"/>
        </w:rPr>
        <w:t xml:space="preserve">Ukraine can contribute by sharing its </w:t>
      </w:r>
      <w:r w:rsidRPr="001F0286">
        <w:rPr>
          <w:rFonts w:cstheme="minorHAnsi"/>
          <w:b/>
          <w:sz w:val="24"/>
          <w:szCs w:val="24"/>
          <w:lang w:val="en-US"/>
        </w:rPr>
        <w:t>underground gas storages for voluntary common purchases of gas and propose its potential in production of renewable gases</w:t>
      </w:r>
      <w:r w:rsidRPr="001F0286">
        <w:rPr>
          <w:rFonts w:cstheme="minorHAnsi"/>
          <w:sz w:val="24"/>
          <w:szCs w:val="24"/>
          <w:lang w:val="en-US"/>
        </w:rPr>
        <w:t xml:space="preserve"> as well as capacities of Ukrainian Gas Transmission System for its export. </w:t>
      </w:r>
    </w:p>
    <w:p w14:paraId="6571E325" w14:textId="77777777" w:rsidR="001F0286" w:rsidRPr="001F0286" w:rsidRDefault="001F0286" w:rsidP="00671B59">
      <w:pPr>
        <w:pStyle w:val="a3"/>
        <w:numPr>
          <w:ilvl w:val="0"/>
          <w:numId w:val="3"/>
        </w:numPr>
        <w:spacing w:after="120" w:line="240" w:lineRule="auto"/>
        <w:ind w:left="714" w:hanging="357"/>
        <w:contextualSpacing w:val="0"/>
        <w:jc w:val="both"/>
        <w:rPr>
          <w:rFonts w:cstheme="minorHAnsi"/>
          <w:sz w:val="24"/>
          <w:szCs w:val="24"/>
          <w:lang w:val="en-US"/>
        </w:rPr>
      </w:pPr>
      <w:r w:rsidRPr="001F0286">
        <w:rPr>
          <w:rFonts w:cstheme="minorHAnsi"/>
          <w:sz w:val="24"/>
          <w:szCs w:val="24"/>
          <w:lang w:val="en-US"/>
        </w:rPr>
        <w:t xml:space="preserve">Ukraine can also offer European consumers electricity of Ukrainian production. </w:t>
      </w:r>
      <w:r w:rsidR="00671B59" w:rsidRPr="00671B59">
        <w:rPr>
          <w:rFonts w:cstheme="minorHAnsi"/>
          <w:b/>
          <w:sz w:val="24"/>
          <w:szCs w:val="24"/>
          <w:lang w:val="en-US"/>
        </w:rPr>
        <w:t>R</w:t>
      </w:r>
      <w:r w:rsidR="00671B59" w:rsidRPr="001F0286">
        <w:rPr>
          <w:rFonts w:cstheme="minorHAnsi"/>
          <w:b/>
          <w:sz w:val="24"/>
          <w:szCs w:val="24"/>
          <w:lang w:val="en-US"/>
        </w:rPr>
        <w:t xml:space="preserve">estart </w:t>
      </w:r>
      <w:r w:rsidR="00671B59">
        <w:rPr>
          <w:rFonts w:cstheme="minorHAnsi"/>
          <w:b/>
          <w:sz w:val="24"/>
          <w:szCs w:val="24"/>
          <w:lang w:val="en-US"/>
        </w:rPr>
        <w:t xml:space="preserve">of the </w:t>
      </w:r>
      <w:r w:rsidR="00671B59" w:rsidRPr="001F0286">
        <w:rPr>
          <w:rFonts w:cstheme="minorHAnsi"/>
          <w:b/>
          <w:sz w:val="24"/>
          <w:szCs w:val="24"/>
          <w:lang w:val="en-US"/>
        </w:rPr>
        <w:t>export-import operations with European partners</w:t>
      </w:r>
      <w:r w:rsidR="00671B59">
        <w:rPr>
          <w:rFonts w:cstheme="minorHAnsi"/>
          <w:sz w:val="24"/>
          <w:szCs w:val="24"/>
          <w:lang w:val="en-US"/>
        </w:rPr>
        <w:t xml:space="preserve"> </w:t>
      </w:r>
      <w:r w:rsidR="00671B59" w:rsidRPr="00981754">
        <w:rPr>
          <w:rFonts w:cstheme="minorHAnsi"/>
          <w:b/>
          <w:sz w:val="24"/>
          <w:szCs w:val="24"/>
          <w:lang w:val="en-US"/>
        </w:rPr>
        <w:t xml:space="preserve">will take </w:t>
      </w:r>
      <w:r w:rsidR="00981754" w:rsidRPr="00981754">
        <w:rPr>
          <w:rFonts w:cstheme="minorHAnsi"/>
          <w:b/>
          <w:sz w:val="24"/>
          <w:szCs w:val="24"/>
          <w:lang w:val="en-US"/>
        </w:rPr>
        <w:t>place</w:t>
      </w:r>
      <w:r w:rsidR="00671B59" w:rsidRPr="00981754">
        <w:rPr>
          <w:rFonts w:cstheme="minorHAnsi"/>
          <w:b/>
          <w:sz w:val="24"/>
          <w:szCs w:val="24"/>
          <w:lang w:val="en-US"/>
        </w:rPr>
        <w:t xml:space="preserve"> on 30 June</w:t>
      </w:r>
      <w:r w:rsidR="00671B59">
        <w:rPr>
          <w:rFonts w:cstheme="minorHAnsi"/>
          <w:sz w:val="24"/>
          <w:szCs w:val="24"/>
          <w:lang w:val="en-US"/>
        </w:rPr>
        <w:t xml:space="preserve">. </w:t>
      </w:r>
      <w:r w:rsidRPr="001F0286">
        <w:rPr>
          <w:rFonts w:cstheme="minorHAnsi"/>
          <w:sz w:val="24"/>
          <w:szCs w:val="24"/>
          <w:lang w:val="en-US"/>
        </w:rPr>
        <w:t xml:space="preserve">We have sufficient resources, in particular thanks to nuclear generation. </w:t>
      </w:r>
      <w:r w:rsidRPr="001F0286">
        <w:rPr>
          <w:rFonts w:cstheme="minorHAnsi"/>
          <w:b/>
          <w:sz w:val="24"/>
          <w:szCs w:val="24"/>
          <w:lang w:val="en-US"/>
        </w:rPr>
        <w:t>Ukraine's energy mix is 70% green.</w:t>
      </w:r>
      <w:r w:rsidRPr="001F0286">
        <w:rPr>
          <w:rFonts w:cstheme="minorHAnsi"/>
          <w:sz w:val="24"/>
          <w:szCs w:val="24"/>
          <w:lang w:val="en-US"/>
        </w:rPr>
        <w:t xml:space="preserve"> Full integration of markets between Ukraine and Europe will increase the stability of our energy systems and its further </w:t>
      </w:r>
      <w:proofErr w:type="spellStart"/>
      <w:r w:rsidRPr="001F0286">
        <w:rPr>
          <w:rFonts w:cstheme="minorHAnsi"/>
          <w:sz w:val="24"/>
          <w:szCs w:val="24"/>
          <w:lang w:val="en-US"/>
        </w:rPr>
        <w:t>decarbonisation</w:t>
      </w:r>
      <w:proofErr w:type="spellEnd"/>
      <w:r w:rsidRPr="001F0286">
        <w:rPr>
          <w:rFonts w:cstheme="minorHAnsi"/>
          <w:sz w:val="24"/>
          <w:szCs w:val="24"/>
          <w:lang w:val="en-US"/>
        </w:rPr>
        <w:t xml:space="preserve"> towards climate neutral future. </w:t>
      </w:r>
    </w:p>
    <w:p w14:paraId="5D23DC6E" w14:textId="77777777" w:rsidR="001F0286" w:rsidRPr="001F0286" w:rsidRDefault="00671B59" w:rsidP="001F0286">
      <w:pPr>
        <w:pStyle w:val="a3"/>
        <w:numPr>
          <w:ilvl w:val="0"/>
          <w:numId w:val="1"/>
        </w:numPr>
        <w:spacing w:after="120" w:line="240" w:lineRule="auto"/>
        <w:ind w:left="714" w:hanging="357"/>
        <w:contextualSpacing w:val="0"/>
        <w:jc w:val="both"/>
        <w:rPr>
          <w:rFonts w:cstheme="minorHAnsi"/>
          <w:sz w:val="24"/>
          <w:szCs w:val="24"/>
          <w:lang w:val="en-US"/>
        </w:rPr>
      </w:pPr>
      <w:r>
        <w:rPr>
          <w:rFonts w:cstheme="minorHAnsi"/>
          <w:sz w:val="24"/>
          <w:szCs w:val="24"/>
          <w:lang w:val="en-US"/>
        </w:rPr>
        <w:t xml:space="preserve">Ukraine </w:t>
      </w:r>
      <w:r w:rsidR="001F0286" w:rsidRPr="001F0286">
        <w:rPr>
          <w:rFonts w:cstheme="minorHAnsi"/>
          <w:sz w:val="24"/>
          <w:szCs w:val="24"/>
          <w:lang w:val="en-US"/>
        </w:rPr>
        <w:t xml:space="preserve">also propose actions, which will give time to adjust without unduly hurting the economy. </w:t>
      </w:r>
    </w:p>
    <w:p w14:paraId="43CC4792" w14:textId="77777777" w:rsidR="001F0286" w:rsidRPr="001F0286" w:rsidRDefault="001F0286" w:rsidP="001F0286">
      <w:pPr>
        <w:pStyle w:val="a3"/>
        <w:numPr>
          <w:ilvl w:val="0"/>
          <w:numId w:val="1"/>
        </w:numPr>
        <w:spacing w:after="120" w:line="240" w:lineRule="auto"/>
        <w:ind w:left="714" w:hanging="357"/>
        <w:contextualSpacing w:val="0"/>
        <w:jc w:val="both"/>
        <w:rPr>
          <w:rFonts w:cstheme="minorHAnsi"/>
          <w:sz w:val="24"/>
          <w:szCs w:val="24"/>
          <w:lang w:val="en-US"/>
        </w:rPr>
      </w:pPr>
      <w:r w:rsidRPr="001F0286">
        <w:rPr>
          <w:rFonts w:cstheme="minorHAnsi"/>
          <w:b/>
          <w:sz w:val="24"/>
          <w:szCs w:val="24"/>
          <w:lang w:val="en-US"/>
        </w:rPr>
        <w:t>Regional Energy Security Partnership (RESP</w:t>
      </w:r>
      <w:r w:rsidRPr="001F0286">
        <w:rPr>
          <w:rFonts w:cstheme="minorHAnsi"/>
          <w:sz w:val="24"/>
          <w:szCs w:val="24"/>
          <w:lang w:val="en-US"/>
        </w:rPr>
        <w:t>): Ukraine’s initiative to develop and implement practical measures and solutions to improve the situation:</w:t>
      </w:r>
    </w:p>
    <w:p w14:paraId="0EE27D31" w14:textId="77777777" w:rsidR="001F0286" w:rsidRPr="001F0286" w:rsidRDefault="001F0286" w:rsidP="001F0286">
      <w:pPr>
        <w:pStyle w:val="a3"/>
        <w:numPr>
          <w:ilvl w:val="0"/>
          <w:numId w:val="2"/>
        </w:numPr>
        <w:spacing w:after="120" w:line="240" w:lineRule="auto"/>
        <w:ind w:left="1418"/>
        <w:contextualSpacing w:val="0"/>
        <w:jc w:val="both"/>
        <w:rPr>
          <w:rFonts w:cstheme="minorHAnsi"/>
          <w:sz w:val="24"/>
          <w:szCs w:val="24"/>
          <w:lang w:val="en-US"/>
        </w:rPr>
      </w:pPr>
      <w:r w:rsidRPr="001F0286">
        <w:rPr>
          <w:rFonts w:cstheme="minorHAnsi"/>
          <w:sz w:val="24"/>
          <w:szCs w:val="24"/>
          <w:lang w:val="en-US"/>
        </w:rPr>
        <w:t>secure accumulation of gas in storages;</w:t>
      </w:r>
    </w:p>
    <w:p w14:paraId="21E9696A" w14:textId="77777777" w:rsidR="001F0286" w:rsidRPr="001F0286" w:rsidRDefault="001F0286" w:rsidP="001F0286">
      <w:pPr>
        <w:pStyle w:val="a3"/>
        <w:numPr>
          <w:ilvl w:val="0"/>
          <w:numId w:val="2"/>
        </w:numPr>
        <w:spacing w:after="120" w:line="240" w:lineRule="auto"/>
        <w:ind w:left="1418"/>
        <w:contextualSpacing w:val="0"/>
        <w:jc w:val="both"/>
        <w:rPr>
          <w:rFonts w:cstheme="minorHAnsi"/>
          <w:sz w:val="24"/>
          <w:szCs w:val="24"/>
          <w:lang w:val="en-US"/>
        </w:rPr>
      </w:pPr>
      <w:r w:rsidRPr="001F0286">
        <w:rPr>
          <w:rFonts w:cstheme="minorHAnsi"/>
          <w:sz w:val="24"/>
          <w:szCs w:val="24"/>
          <w:lang w:val="en-US"/>
        </w:rPr>
        <w:t>create commercially attractive routes for LNG:</w:t>
      </w:r>
    </w:p>
    <w:p w14:paraId="127DCC38" w14:textId="77777777" w:rsidR="001F0286" w:rsidRPr="001F0286" w:rsidRDefault="001F0286" w:rsidP="001F0286">
      <w:pPr>
        <w:pStyle w:val="a3"/>
        <w:numPr>
          <w:ilvl w:val="0"/>
          <w:numId w:val="2"/>
        </w:numPr>
        <w:spacing w:after="120" w:line="240" w:lineRule="auto"/>
        <w:ind w:left="1418"/>
        <w:contextualSpacing w:val="0"/>
        <w:jc w:val="both"/>
        <w:rPr>
          <w:rFonts w:cstheme="minorHAnsi"/>
          <w:sz w:val="24"/>
          <w:szCs w:val="24"/>
          <w:lang w:val="en-US"/>
        </w:rPr>
      </w:pPr>
      <w:r w:rsidRPr="001F0286">
        <w:rPr>
          <w:rFonts w:cstheme="minorHAnsi"/>
          <w:sz w:val="24"/>
          <w:szCs w:val="24"/>
          <w:lang w:val="en-US"/>
        </w:rPr>
        <w:t>create a shared strategic gas reserve.</w:t>
      </w:r>
    </w:p>
    <w:p w14:paraId="7F104978" w14:textId="77777777" w:rsidR="001F0286" w:rsidRPr="001F0286" w:rsidRDefault="001F0286" w:rsidP="00671B59">
      <w:pPr>
        <w:pStyle w:val="a3"/>
        <w:numPr>
          <w:ilvl w:val="0"/>
          <w:numId w:val="5"/>
        </w:numPr>
        <w:spacing w:after="120" w:line="240" w:lineRule="auto"/>
        <w:contextualSpacing w:val="0"/>
        <w:jc w:val="both"/>
        <w:rPr>
          <w:rFonts w:cstheme="minorHAnsi"/>
          <w:sz w:val="24"/>
          <w:szCs w:val="24"/>
          <w:lang w:val="en-US"/>
        </w:rPr>
      </w:pPr>
      <w:r w:rsidRPr="001F0286">
        <w:rPr>
          <w:rFonts w:cstheme="minorHAnsi"/>
          <w:b/>
          <w:sz w:val="24"/>
          <w:szCs w:val="24"/>
          <w:lang w:val="en-US"/>
        </w:rPr>
        <w:t>The European Green Deal is an opportunity for Ukraine to strengthen our economy</w:t>
      </w:r>
      <w:r w:rsidRPr="001F0286">
        <w:rPr>
          <w:rFonts w:cstheme="minorHAnsi"/>
          <w:sz w:val="24"/>
          <w:szCs w:val="24"/>
          <w:lang w:val="en-US"/>
        </w:rPr>
        <w:t xml:space="preserve"> in times of unprecedented challenges </w:t>
      </w:r>
      <w:r w:rsidRPr="001F0286">
        <w:rPr>
          <w:rFonts w:cstheme="minorHAnsi"/>
          <w:b/>
          <w:sz w:val="24"/>
          <w:szCs w:val="24"/>
          <w:lang w:val="en-US"/>
        </w:rPr>
        <w:t>and build back better in a green and sustainable way</w:t>
      </w:r>
      <w:r w:rsidRPr="001F0286">
        <w:rPr>
          <w:rFonts w:cstheme="minorHAnsi"/>
          <w:sz w:val="24"/>
          <w:szCs w:val="24"/>
          <w:lang w:val="en-US"/>
        </w:rPr>
        <w:t xml:space="preserve">. </w:t>
      </w:r>
    </w:p>
    <w:p w14:paraId="2EDF8B96" w14:textId="77777777" w:rsidR="001F0286" w:rsidRPr="00AE4904" w:rsidRDefault="001F0286" w:rsidP="00AE4904">
      <w:pPr>
        <w:pStyle w:val="a3"/>
        <w:numPr>
          <w:ilvl w:val="0"/>
          <w:numId w:val="5"/>
        </w:numPr>
        <w:spacing w:after="120" w:line="240" w:lineRule="auto"/>
        <w:contextualSpacing w:val="0"/>
        <w:jc w:val="both"/>
        <w:rPr>
          <w:rFonts w:cstheme="minorHAnsi"/>
          <w:sz w:val="24"/>
          <w:szCs w:val="24"/>
          <w:lang w:val="en-US"/>
        </w:rPr>
      </w:pPr>
      <w:r w:rsidRPr="001F0286">
        <w:rPr>
          <w:rFonts w:cstheme="minorHAnsi"/>
          <w:sz w:val="24"/>
          <w:szCs w:val="24"/>
          <w:lang w:val="en-US"/>
        </w:rPr>
        <w:t xml:space="preserve">Ukraine has significant </w:t>
      </w:r>
      <w:r w:rsidRPr="001F0286">
        <w:rPr>
          <w:rFonts w:cstheme="minorHAnsi"/>
          <w:b/>
          <w:sz w:val="24"/>
          <w:szCs w:val="24"/>
          <w:lang w:val="en-US"/>
        </w:rPr>
        <w:t>potential for clean energy production</w:t>
      </w:r>
      <w:r w:rsidRPr="001F0286">
        <w:rPr>
          <w:rFonts w:cstheme="minorHAnsi"/>
          <w:sz w:val="24"/>
          <w:szCs w:val="24"/>
          <w:lang w:val="en-US"/>
        </w:rPr>
        <w:t xml:space="preserve"> and is identified in the EU's Hydrogen Strategy as one of the EU's key partners in the </w:t>
      </w:r>
      <w:r w:rsidRPr="001F0286">
        <w:rPr>
          <w:rFonts w:cstheme="minorHAnsi"/>
          <w:b/>
          <w:sz w:val="24"/>
          <w:szCs w:val="24"/>
          <w:lang w:val="en-US"/>
        </w:rPr>
        <w:t xml:space="preserve">production and supply of green </w:t>
      </w:r>
      <w:r w:rsidRPr="00AE4904">
        <w:rPr>
          <w:rFonts w:cstheme="minorHAnsi"/>
          <w:b/>
          <w:sz w:val="24"/>
          <w:szCs w:val="24"/>
          <w:lang w:val="en-US"/>
        </w:rPr>
        <w:t>hydrogen</w:t>
      </w:r>
      <w:r w:rsidRPr="00AE4904">
        <w:rPr>
          <w:rFonts w:cstheme="minorHAnsi"/>
          <w:sz w:val="24"/>
          <w:szCs w:val="24"/>
          <w:lang w:val="en-US"/>
        </w:rPr>
        <w:t>.</w:t>
      </w:r>
    </w:p>
    <w:p w14:paraId="50FAD13C" w14:textId="77777777" w:rsidR="001F0286" w:rsidRPr="00AE4904" w:rsidRDefault="001F0286" w:rsidP="00AE4904">
      <w:pPr>
        <w:pStyle w:val="a3"/>
        <w:numPr>
          <w:ilvl w:val="0"/>
          <w:numId w:val="5"/>
        </w:numPr>
        <w:spacing w:after="120" w:line="240" w:lineRule="auto"/>
        <w:contextualSpacing w:val="0"/>
        <w:jc w:val="both"/>
        <w:rPr>
          <w:rFonts w:cstheme="minorHAnsi"/>
          <w:bCs/>
          <w:iCs/>
          <w:sz w:val="24"/>
          <w:szCs w:val="24"/>
          <w:lang w:val="en-US"/>
        </w:rPr>
      </w:pPr>
      <w:r w:rsidRPr="00AE4904">
        <w:rPr>
          <w:rFonts w:cstheme="minorHAnsi"/>
          <w:sz w:val="24"/>
          <w:szCs w:val="24"/>
          <w:lang w:val="en-US"/>
        </w:rPr>
        <w:t xml:space="preserve">The European Union believes we can supply around 10 </w:t>
      </w:r>
      <w:proofErr w:type="spellStart"/>
      <w:r w:rsidRPr="00AE4904">
        <w:rPr>
          <w:rFonts w:cstheme="minorHAnsi"/>
          <w:sz w:val="24"/>
          <w:szCs w:val="24"/>
          <w:lang w:val="en-US"/>
        </w:rPr>
        <w:t>GWt</w:t>
      </w:r>
      <w:proofErr w:type="spellEnd"/>
      <w:r w:rsidRPr="00AE4904">
        <w:rPr>
          <w:rFonts w:cstheme="minorHAnsi"/>
          <w:sz w:val="24"/>
          <w:szCs w:val="24"/>
          <w:lang w:val="en-US"/>
        </w:rPr>
        <w:t xml:space="preserve"> in renewable Hydrogen. </w:t>
      </w:r>
    </w:p>
    <w:p w14:paraId="4139B92C" w14:textId="77777777" w:rsidR="00DF2128" w:rsidRPr="00AE4904" w:rsidRDefault="00DF2128" w:rsidP="00AE4904">
      <w:pPr>
        <w:pStyle w:val="a3"/>
        <w:numPr>
          <w:ilvl w:val="0"/>
          <w:numId w:val="5"/>
        </w:numPr>
        <w:spacing w:after="120" w:line="240" w:lineRule="auto"/>
        <w:contextualSpacing w:val="0"/>
        <w:jc w:val="both"/>
        <w:rPr>
          <w:rFonts w:cstheme="minorHAnsi"/>
          <w:bCs/>
          <w:iCs/>
          <w:sz w:val="24"/>
          <w:szCs w:val="24"/>
          <w:lang w:val="en-US"/>
        </w:rPr>
      </w:pPr>
      <w:r w:rsidRPr="00AE4904">
        <w:rPr>
          <w:rFonts w:cstheme="minorHAnsi"/>
          <w:bCs/>
          <w:iCs/>
          <w:sz w:val="24"/>
          <w:szCs w:val="24"/>
          <w:lang w:val="en-US"/>
        </w:rPr>
        <w:t xml:space="preserve">The European gas market needs the capacity of the </w:t>
      </w:r>
      <w:r w:rsidRPr="00AE4904">
        <w:rPr>
          <w:rFonts w:cstheme="minorHAnsi"/>
          <w:b/>
          <w:bCs/>
          <w:iCs/>
          <w:sz w:val="24"/>
          <w:szCs w:val="24"/>
          <w:lang w:val="en-US"/>
        </w:rPr>
        <w:t>Ukrainian GTS - competitive, reliable and flexible.</w:t>
      </w:r>
    </w:p>
    <w:p w14:paraId="5E81A6AC" w14:textId="77777777" w:rsidR="00DF2128" w:rsidRPr="00AE4904" w:rsidRDefault="00DF2128" w:rsidP="00AE4904">
      <w:pPr>
        <w:pStyle w:val="a3"/>
        <w:numPr>
          <w:ilvl w:val="0"/>
          <w:numId w:val="5"/>
        </w:numPr>
        <w:spacing w:after="120" w:line="240" w:lineRule="auto"/>
        <w:contextualSpacing w:val="0"/>
        <w:jc w:val="both"/>
        <w:rPr>
          <w:rFonts w:cstheme="minorHAnsi"/>
          <w:b/>
          <w:bCs/>
          <w:i/>
          <w:iCs/>
          <w:sz w:val="24"/>
          <w:szCs w:val="24"/>
          <w:lang w:val="en-US"/>
        </w:rPr>
      </w:pPr>
      <w:r w:rsidRPr="00965E97">
        <w:rPr>
          <w:rFonts w:cstheme="minorHAnsi"/>
          <w:b/>
          <w:sz w:val="24"/>
          <w:szCs w:val="24"/>
          <w:lang w:val="en-US"/>
        </w:rPr>
        <w:t>Nord Stre</w:t>
      </w:r>
      <w:r w:rsidR="00AE4904" w:rsidRPr="00965E97">
        <w:rPr>
          <w:rFonts w:cstheme="minorHAnsi"/>
          <w:b/>
          <w:sz w:val="24"/>
          <w:szCs w:val="24"/>
          <w:lang w:val="en-US"/>
        </w:rPr>
        <w:t>am 2</w:t>
      </w:r>
      <w:r w:rsidR="00AE4904" w:rsidRPr="00AE4904">
        <w:rPr>
          <w:rFonts w:cstheme="minorHAnsi"/>
          <w:sz w:val="24"/>
          <w:szCs w:val="24"/>
          <w:lang w:val="en-US"/>
        </w:rPr>
        <w:t xml:space="preserve"> was a geopolitical mistake, which demonstrated that construction of alternative routes for the supply of Russian gas to Europe bypassing Ukraine could lead to market monopolization and violation of the principles of transparency and competition.</w:t>
      </w:r>
    </w:p>
    <w:p w14:paraId="2EE3FE96" w14:textId="77777777" w:rsidR="00AE4904" w:rsidRDefault="00AE4904" w:rsidP="00AE4904">
      <w:pPr>
        <w:pStyle w:val="a3"/>
        <w:numPr>
          <w:ilvl w:val="0"/>
          <w:numId w:val="5"/>
        </w:numPr>
        <w:spacing w:after="120" w:line="240" w:lineRule="auto"/>
        <w:contextualSpacing w:val="0"/>
        <w:jc w:val="both"/>
        <w:rPr>
          <w:rFonts w:cstheme="minorHAnsi"/>
          <w:bCs/>
          <w:iCs/>
          <w:sz w:val="24"/>
          <w:szCs w:val="24"/>
          <w:lang w:val="en-US"/>
        </w:rPr>
      </w:pPr>
      <w:r w:rsidRPr="00AE4904">
        <w:rPr>
          <w:rFonts w:cstheme="minorHAnsi"/>
          <w:bCs/>
          <w:iCs/>
          <w:sz w:val="24"/>
          <w:szCs w:val="24"/>
          <w:lang w:val="en-US"/>
        </w:rPr>
        <w:t xml:space="preserve">The gas crisis in Europe with energy prices soaring from the autumn of 2021 is, to a significant extent, the result of Gazprom’s abusive policy of deliberately restricting gas supplies, initiated to exert pressure on Germany and the EU countries to approve the Nord Stream 2 gas pipeline on anti-competitive terms, contrary to European law. </w:t>
      </w:r>
    </w:p>
    <w:p w14:paraId="7BAA7BC2" w14:textId="77777777" w:rsidR="00965E97" w:rsidRPr="00AE4904" w:rsidRDefault="00965E97" w:rsidP="00965E97">
      <w:pPr>
        <w:pStyle w:val="a3"/>
        <w:numPr>
          <w:ilvl w:val="0"/>
          <w:numId w:val="5"/>
        </w:numPr>
        <w:spacing w:after="120" w:line="240" w:lineRule="auto"/>
        <w:contextualSpacing w:val="0"/>
        <w:jc w:val="both"/>
        <w:rPr>
          <w:rFonts w:cstheme="minorHAnsi"/>
          <w:bCs/>
          <w:iCs/>
          <w:sz w:val="24"/>
          <w:szCs w:val="24"/>
          <w:lang w:val="en-US"/>
        </w:rPr>
      </w:pPr>
      <w:r w:rsidRPr="00965E97">
        <w:rPr>
          <w:rFonts w:cstheme="minorHAnsi"/>
          <w:bCs/>
          <w:iCs/>
          <w:sz w:val="24"/>
          <w:szCs w:val="24"/>
          <w:lang w:val="en-US"/>
        </w:rPr>
        <w:t>Russia has once again demonstrated that it considers energy resources exclusively as the most effective weapon for destabilizing the European economy and political blackmail.</w:t>
      </w:r>
    </w:p>
    <w:p w14:paraId="565AB551" w14:textId="77777777" w:rsidR="00AE4904" w:rsidRPr="00AE4904" w:rsidRDefault="00AE4904" w:rsidP="00AE4904">
      <w:pPr>
        <w:pStyle w:val="Default"/>
        <w:numPr>
          <w:ilvl w:val="0"/>
          <w:numId w:val="5"/>
        </w:numPr>
        <w:spacing w:after="40"/>
        <w:jc w:val="both"/>
        <w:rPr>
          <w:b/>
          <w:lang w:val="en-US"/>
        </w:rPr>
      </w:pPr>
      <w:r w:rsidRPr="00AE4904">
        <w:rPr>
          <w:lang w:val="en-US"/>
        </w:rPr>
        <w:t xml:space="preserve">GTSOU and Naftogaz ask German Federal Ministry for Economic Affairs and Climate Action and the German Regulatory Authority, the </w:t>
      </w:r>
      <w:proofErr w:type="spellStart"/>
      <w:r w:rsidRPr="00AE4904">
        <w:rPr>
          <w:lang w:val="en-US"/>
        </w:rPr>
        <w:t>Bundesnetzagentur</w:t>
      </w:r>
      <w:proofErr w:type="spellEnd"/>
      <w:r w:rsidRPr="00AE4904">
        <w:rPr>
          <w:lang w:val="en-US"/>
        </w:rPr>
        <w:t xml:space="preserve"> (“</w:t>
      </w:r>
      <w:proofErr w:type="spellStart"/>
      <w:r w:rsidRPr="00AE4904">
        <w:rPr>
          <w:lang w:val="en-US"/>
        </w:rPr>
        <w:t>BNetzA</w:t>
      </w:r>
      <w:proofErr w:type="spellEnd"/>
      <w:r w:rsidRPr="00AE4904">
        <w:rPr>
          <w:lang w:val="en-US"/>
        </w:rPr>
        <w:t xml:space="preserve">”), </w:t>
      </w:r>
      <w:r w:rsidRPr="00AE4904">
        <w:rPr>
          <w:b/>
          <w:lang w:val="en-US"/>
        </w:rPr>
        <w:t>to revoke the existing legal exemptions for Nord Stream 1.</w:t>
      </w:r>
    </w:p>
    <w:p w14:paraId="70EAB75E" w14:textId="77777777" w:rsidR="00AE4904" w:rsidRPr="00AE4904" w:rsidRDefault="00AE4904" w:rsidP="00AE4904">
      <w:pPr>
        <w:pStyle w:val="Default"/>
        <w:numPr>
          <w:ilvl w:val="0"/>
          <w:numId w:val="5"/>
        </w:numPr>
        <w:spacing w:after="120"/>
        <w:ind w:left="714" w:hanging="357"/>
        <w:jc w:val="both"/>
        <w:rPr>
          <w:lang w:val="en-US"/>
        </w:rPr>
      </w:pPr>
      <w:r w:rsidRPr="00AE4904">
        <w:rPr>
          <w:lang w:val="en-US"/>
        </w:rPr>
        <w:t>The rationale for granting NS1 exemptions is no longer valid.</w:t>
      </w:r>
    </w:p>
    <w:p w14:paraId="77899445" w14:textId="77777777" w:rsidR="00AE4904" w:rsidRPr="00AE4904" w:rsidRDefault="00AE4904" w:rsidP="00AE4904">
      <w:pPr>
        <w:pStyle w:val="Default"/>
        <w:numPr>
          <w:ilvl w:val="0"/>
          <w:numId w:val="5"/>
        </w:numPr>
        <w:spacing w:after="120"/>
        <w:ind w:left="714" w:hanging="357"/>
        <w:jc w:val="both"/>
        <w:rPr>
          <w:lang w:val="en-US"/>
        </w:rPr>
      </w:pPr>
      <w:r w:rsidRPr="00AE4904">
        <w:rPr>
          <w:lang w:val="en-US"/>
        </w:rPr>
        <w:t xml:space="preserve">NS1 should meet the same legal criteria as other energy infrastructure in the EU. </w:t>
      </w:r>
    </w:p>
    <w:p w14:paraId="740A1678" w14:textId="77777777" w:rsidR="00AE4904" w:rsidRDefault="00AE4904" w:rsidP="00AE4904">
      <w:pPr>
        <w:pStyle w:val="Default"/>
        <w:numPr>
          <w:ilvl w:val="0"/>
          <w:numId w:val="5"/>
        </w:numPr>
        <w:spacing w:after="120"/>
        <w:ind w:left="714" w:hanging="357"/>
        <w:jc w:val="both"/>
        <w:rPr>
          <w:lang w:val="en-US"/>
        </w:rPr>
      </w:pPr>
      <w:r w:rsidRPr="00AE4904">
        <w:rPr>
          <w:lang w:val="en-US"/>
        </w:rPr>
        <w:lastRenderedPageBreak/>
        <w:t>Nord Stream 1 has not strengthened the security of gas supply to Europe and has not strengthened market competitiveness and energy solidarity in the EU. The derogation granted to Nord Stream 1 should principally be revoked, and the use of Nord Stream 1 suspended in full.</w:t>
      </w:r>
    </w:p>
    <w:p w14:paraId="420D0017" w14:textId="77777777" w:rsidR="00BE3F09" w:rsidRDefault="00BE3F09" w:rsidP="00BE3F09">
      <w:pPr>
        <w:pStyle w:val="Default"/>
        <w:numPr>
          <w:ilvl w:val="0"/>
          <w:numId w:val="5"/>
        </w:numPr>
        <w:spacing w:after="120"/>
        <w:jc w:val="both"/>
        <w:rPr>
          <w:lang w:val="en-US"/>
        </w:rPr>
      </w:pPr>
      <w:r w:rsidRPr="00BE3F09">
        <w:rPr>
          <w:lang w:val="en-US"/>
        </w:rPr>
        <w:t xml:space="preserve">Considering Russia’s invasion of Ukraine and new threats to energy security, we propose to </w:t>
      </w:r>
      <w:r w:rsidRPr="001417B2">
        <w:rPr>
          <w:b/>
          <w:lang w:val="en-US"/>
        </w:rPr>
        <w:t>redirect part of the gas volumes currently transported by Nord Stream 1 to the Ukrainian GTS</w:t>
      </w:r>
      <w:r w:rsidRPr="00BE3F09">
        <w:rPr>
          <w:lang w:val="en-US"/>
        </w:rPr>
        <w:t>.</w:t>
      </w:r>
    </w:p>
    <w:p w14:paraId="07C94DFF" w14:textId="441DB108" w:rsidR="00BE3F09" w:rsidRPr="00AE4904" w:rsidRDefault="00BE3F09" w:rsidP="00BE3F09">
      <w:pPr>
        <w:pStyle w:val="Default"/>
        <w:numPr>
          <w:ilvl w:val="0"/>
          <w:numId w:val="5"/>
        </w:numPr>
        <w:spacing w:after="120"/>
        <w:jc w:val="both"/>
        <w:rPr>
          <w:lang w:val="en-US"/>
        </w:rPr>
      </w:pPr>
      <w:r w:rsidRPr="00BE3F09">
        <w:rPr>
          <w:lang w:val="en-US"/>
        </w:rPr>
        <w:t>It is necessary to destroy Russia’s gas transport monopoly so that we can disarm the aggressor</w:t>
      </w:r>
      <w:r w:rsidR="002A1E85">
        <w:rPr>
          <w:lang w:val="en-US"/>
        </w:rPr>
        <w:t xml:space="preserve">. </w:t>
      </w:r>
      <w:bookmarkStart w:id="0" w:name="_GoBack"/>
      <w:bookmarkEnd w:id="0"/>
    </w:p>
    <w:sectPr w:rsidR="00BE3F09" w:rsidRPr="00AE490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352"/>
    <w:multiLevelType w:val="hybridMultilevel"/>
    <w:tmpl w:val="2752E3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E865F7D"/>
    <w:multiLevelType w:val="hybridMultilevel"/>
    <w:tmpl w:val="330257F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85C78DB"/>
    <w:multiLevelType w:val="hybridMultilevel"/>
    <w:tmpl w:val="6DE68E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4195974"/>
    <w:multiLevelType w:val="hybridMultilevel"/>
    <w:tmpl w:val="1550EDF2"/>
    <w:lvl w:ilvl="0" w:tplc="71961F8E">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72D9402D"/>
    <w:multiLevelType w:val="hybridMultilevel"/>
    <w:tmpl w:val="9A6488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467"/>
    <w:rsid w:val="00057467"/>
    <w:rsid w:val="001417B2"/>
    <w:rsid w:val="001F0286"/>
    <w:rsid w:val="002158AD"/>
    <w:rsid w:val="00236AC8"/>
    <w:rsid w:val="002A1E85"/>
    <w:rsid w:val="002B29A5"/>
    <w:rsid w:val="006223EC"/>
    <w:rsid w:val="00671B59"/>
    <w:rsid w:val="00777780"/>
    <w:rsid w:val="0088280F"/>
    <w:rsid w:val="00965E97"/>
    <w:rsid w:val="00981754"/>
    <w:rsid w:val="00A27B7E"/>
    <w:rsid w:val="00AE4904"/>
    <w:rsid w:val="00B42446"/>
    <w:rsid w:val="00BE3F09"/>
    <w:rsid w:val="00C753E8"/>
    <w:rsid w:val="00DF2128"/>
    <w:rsid w:val="00ED7D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A3782"/>
  <w15:chartTrackingRefBased/>
  <w15:docId w15:val="{75A5A5DE-4EF8-4066-B0A2-5F149AB88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286"/>
    <w:pPr>
      <w:ind w:left="720"/>
      <w:contextualSpacing/>
    </w:pPr>
  </w:style>
  <w:style w:type="paragraph" w:customStyle="1" w:styleId="Default">
    <w:name w:val="Default"/>
    <w:rsid w:val="00AE4904"/>
    <w:pPr>
      <w:autoSpaceDE w:val="0"/>
      <w:autoSpaceDN w:val="0"/>
      <w:adjustRightInd w:val="0"/>
      <w:spacing w:after="0" w:line="240" w:lineRule="auto"/>
    </w:pPr>
    <w:rPr>
      <w:rFonts w:ascii="Calibri" w:hAnsi="Calibri" w:cs="Calibri"/>
      <w:color w:val="000000"/>
      <w:sz w:val="24"/>
      <w:szCs w:val="24"/>
    </w:rPr>
  </w:style>
  <w:style w:type="paragraph" w:styleId="a4">
    <w:name w:val="Revision"/>
    <w:hidden/>
    <w:uiPriority w:val="99"/>
    <w:semiHidden/>
    <w:rsid w:val="002158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xmlns:xsi="http://www.w3.org/2001/XMLSchema-instance">
  <Template xsi:nil="true"/>
  <TotalTime>0</TotalTime>
  <Pages>3</Pages>
  <Words>4253</Words>
  <Characters>2425</Characters>
  <Application xsi:nil="true"/>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xsi:nil="true"/>
  <LinksUpToDate>false</LinksUpToDate>
  <CharactersWithSpaces>6665</CharactersWithSpaces>
  <SharedDoc>false</SharedDoc>
  <HyperlinksChanged>false</HyperlinksChanged>
  <AppVersion xsi:nil="true"/>
  <Manager xsi:nil="true"/>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lastModifiedBy>User</lastModifiedBy>
</coreProperties>
</file>